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79" w:type="dxa"/>
        <w:tblLayout w:type="fixed"/>
        <w:tblLook w:val="04A0" w:firstRow="1" w:lastRow="0" w:firstColumn="1" w:lastColumn="0" w:noHBand="0" w:noVBand="1"/>
      </w:tblPr>
      <w:tblGrid>
        <w:gridCol w:w="361"/>
        <w:gridCol w:w="1726"/>
        <w:gridCol w:w="2150"/>
        <w:gridCol w:w="101"/>
        <w:gridCol w:w="449"/>
        <w:gridCol w:w="1441"/>
        <w:gridCol w:w="1754"/>
        <w:gridCol w:w="496"/>
        <w:gridCol w:w="539"/>
        <w:gridCol w:w="360"/>
        <w:gridCol w:w="360"/>
        <w:gridCol w:w="360"/>
        <w:gridCol w:w="360"/>
        <w:gridCol w:w="361"/>
        <w:gridCol w:w="361"/>
      </w:tblGrid>
      <w:tr w:rsidR="001B3A64" w:rsidTr="00676DDF">
        <w:tc>
          <w:tcPr>
            <w:tcW w:w="4787" w:type="dxa"/>
            <w:gridSpan w:val="5"/>
            <w:tcBorders>
              <w:top w:val="single" w:sz="18" w:space="0" w:color="auto"/>
              <w:left w:val="single" w:sz="18" w:space="0" w:color="auto"/>
              <w:bottom w:val="single" w:sz="18" w:space="0" w:color="auto"/>
            </w:tcBorders>
          </w:tcPr>
          <w:p w:rsidR="001B3A64" w:rsidRPr="001B3A64" w:rsidRDefault="001B3A64">
            <w:pPr>
              <w:rPr>
                <w:b/>
                <w:sz w:val="28"/>
              </w:rPr>
            </w:pPr>
            <w:r w:rsidRPr="001B3A64">
              <w:rPr>
                <w:b/>
                <w:sz w:val="28"/>
              </w:rPr>
              <w:t xml:space="preserve">Subject:  </w:t>
            </w:r>
            <w:r w:rsidR="00E53769">
              <w:rPr>
                <w:b/>
                <w:sz w:val="28"/>
              </w:rPr>
              <w:t>Sixth Grade Language Arts</w:t>
            </w:r>
          </w:p>
        </w:tc>
        <w:tc>
          <w:tcPr>
            <w:tcW w:w="3195" w:type="dxa"/>
            <w:gridSpan w:val="2"/>
            <w:tcBorders>
              <w:top w:val="single" w:sz="18" w:space="0" w:color="auto"/>
              <w:bottom w:val="single" w:sz="18" w:space="0" w:color="auto"/>
            </w:tcBorders>
          </w:tcPr>
          <w:p w:rsidR="001B3A64" w:rsidRPr="001B3A64" w:rsidRDefault="001B3A64" w:rsidP="001C43BE">
            <w:pPr>
              <w:rPr>
                <w:b/>
                <w:sz w:val="28"/>
              </w:rPr>
            </w:pPr>
            <w:r w:rsidRPr="001B3A64">
              <w:rPr>
                <w:b/>
                <w:sz w:val="28"/>
              </w:rPr>
              <w:t xml:space="preserve">Date: </w:t>
            </w:r>
            <w:r w:rsidRPr="00E53769">
              <w:rPr>
                <w:b/>
                <w:sz w:val="24"/>
                <w:szCs w:val="24"/>
              </w:rPr>
              <w:t xml:space="preserve"> </w:t>
            </w:r>
            <w:r w:rsidR="001C43BE">
              <w:rPr>
                <w:b/>
                <w:szCs w:val="24"/>
              </w:rPr>
              <w:t>Tuesday</w:t>
            </w:r>
            <w:r w:rsidR="00040965" w:rsidRPr="00D2703B">
              <w:rPr>
                <w:b/>
                <w:szCs w:val="24"/>
              </w:rPr>
              <w:t xml:space="preserve">, </w:t>
            </w:r>
            <w:r w:rsidR="001C43BE">
              <w:rPr>
                <w:b/>
                <w:szCs w:val="24"/>
              </w:rPr>
              <w:t>11.01</w:t>
            </w:r>
            <w:r w:rsidR="00E53769" w:rsidRPr="00D2703B">
              <w:rPr>
                <w:b/>
                <w:szCs w:val="24"/>
              </w:rPr>
              <w:t>.2011</w:t>
            </w:r>
          </w:p>
        </w:tc>
        <w:tc>
          <w:tcPr>
            <w:tcW w:w="3197" w:type="dxa"/>
            <w:gridSpan w:val="8"/>
            <w:tcBorders>
              <w:top w:val="single" w:sz="18" w:space="0" w:color="auto"/>
              <w:bottom w:val="single" w:sz="18" w:space="0" w:color="auto"/>
              <w:right w:val="single" w:sz="18" w:space="0" w:color="auto"/>
            </w:tcBorders>
          </w:tcPr>
          <w:p w:rsidR="001B3A64" w:rsidRPr="001B3A64" w:rsidRDefault="001B3A64" w:rsidP="002E4373">
            <w:pPr>
              <w:rPr>
                <w:b/>
                <w:sz w:val="28"/>
              </w:rPr>
            </w:pPr>
            <w:r w:rsidRPr="001B3A64">
              <w:rPr>
                <w:b/>
                <w:sz w:val="28"/>
              </w:rPr>
              <w:t xml:space="preserve">CMAPP Day:  </w:t>
            </w:r>
            <w:r w:rsidR="00A743A2">
              <w:rPr>
                <w:b/>
                <w:sz w:val="28"/>
              </w:rPr>
              <w:t>76-90</w:t>
            </w:r>
          </w:p>
        </w:tc>
      </w:tr>
      <w:tr w:rsidR="001B3A64" w:rsidTr="001B3A64">
        <w:tc>
          <w:tcPr>
            <w:tcW w:w="361" w:type="dxa"/>
            <w:tcBorders>
              <w:left w:val="nil"/>
              <w:bottom w:val="single" w:sz="18" w:space="0" w:color="auto"/>
              <w:right w:val="nil"/>
            </w:tcBorders>
          </w:tcPr>
          <w:p w:rsidR="001B3A64" w:rsidRPr="00566E4D" w:rsidRDefault="001B3A64">
            <w:pPr>
              <w:rPr>
                <w:sz w:val="16"/>
              </w:rPr>
            </w:pPr>
          </w:p>
        </w:tc>
        <w:tc>
          <w:tcPr>
            <w:tcW w:w="10818" w:type="dxa"/>
            <w:gridSpan w:val="14"/>
            <w:tcBorders>
              <w:left w:val="nil"/>
              <w:bottom w:val="single" w:sz="18" w:space="0" w:color="auto"/>
              <w:right w:val="nil"/>
            </w:tcBorders>
          </w:tcPr>
          <w:p w:rsidR="001B3A64" w:rsidRPr="00566E4D" w:rsidRDefault="001B3A64">
            <w:pPr>
              <w:rPr>
                <w:sz w:val="16"/>
              </w:rPr>
            </w:pPr>
          </w:p>
        </w:tc>
      </w:tr>
      <w:tr w:rsidR="001B3A64" w:rsidTr="00676DDF">
        <w:tc>
          <w:tcPr>
            <w:tcW w:w="11179" w:type="dxa"/>
            <w:gridSpan w:val="15"/>
            <w:tcBorders>
              <w:top w:val="single" w:sz="18" w:space="0" w:color="auto"/>
              <w:left w:val="single" w:sz="18" w:space="0" w:color="auto"/>
              <w:bottom w:val="single" w:sz="4" w:space="0" w:color="FFFFFF" w:themeColor="background1"/>
              <w:right w:val="single" w:sz="18" w:space="0" w:color="auto"/>
            </w:tcBorders>
          </w:tcPr>
          <w:p w:rsidR="003E33CE" w:rsidRPr="002C38A4" w:rsidRDefault="001B3A64" w:rsidP="002C38A4">
            <w:pPr>
              <w:jc w:val="center"/>
              <w:rPr>
                <w:b/>
              </w:rPr>
            </w:pPr>
            <w:r w:rsidRPr="00F56293">
              <w:rPr>
                <w:b/>
                <w:sz w:val="28"/>
              </w:rPr>
              <w:t>OBJECTIVE</w:t>
            </w:r>
            <w:r w:rsidRPr="00F56293">
              <w:rPr>
                <w:b/>
              </w:rPr>
              <w:t xml:space="preserve"> OF LESSON</w:t>
            </w:r>
          </w:p>
        </w:tc>
      </w:tr>
      <w:tr w:rsidR="001B3A64" w:rsidTr="00676DDF">
        <w:tc>
          <w:tcPr>
            <w:tcW w:w="11179" w:type="dxa"/>
            <w:gridSpan w:val="15"/>
            <w:tcBorders>
              <w:top w:val="single" w:sz="4" w:space="0" w:color="FFFFFF" w:themeColor="background1"/>
              <w:left w:val="single" w:sz="18" w:space="0" w:color="auto"/>
              <w:bottom w:val="single" w:sz="18" w:space="0" w:color="auto"/>
              <w:right w:val="single" w:sz="18" w:space="0" w:color="auto"/>
            </w:tcBorders>
          </w:tcPr>
          <w:p w:rsidR="001B3A64" w:rsidRPr="00F322A4" w:rsidRDefault="001B3A64">
            <w:pPr>
              <w:rPr>
                <w:b/>
                <w:u w:val="single"/>
              </w:rPr>
            </w:pPr>
            <w:r w:rsidRPr="00F322A4">
              <w:rPr>
                <w:b/>
                <w:u w:val="single"/>
              </w:rPr>
              <w:t>SCOS Objective:</w:t>
            </w:r>
          </w:p>
          <w:p w:rsidR="00837933" w:rsidRDefault="00837933" w:rsidP="00235CA1">
            <w:pPr>
              <w:rPr>
                <w:b/>
              </w:rPr>
            </w:pPr>
            <w:r>
              <w:rPr>
                <w:b/>
              </w:rPr>
              <w:t xml:space="preserve">4.02:  Develop and apply appropriate criteria to draw conclusions based on evidence, reasons, or relevant information </w:t>
            </w:r>
          </w:p>
          <w:p w:rsidR="007B0834" w:rsidRDefault="00837933" w:rsidP="007B0834">
            <w:pPr>
              <w:rPr>
                <w:b/>
              </w:rPr>
            </w:pPr>
            <w:r>
              <w:rPr>
                <w:b/>
              </w:rPr>
              <w:t>1.03:  Interact in group discussions</w:t>
            </w:r>
            <w:r w:rsidR="007B0834">
              <w:rPr>
                <w:b/>
              </w:rPr>
              <w:t xml:space="preserve">  by both sharing and listening to reasons that support opinions</w:t>
            </w:r>
          </w:p>
          <w:p w:rsidR="00D97850" w:rsidRDefault="00D97850"/>
          <w:p w:rsidR="003F7559" w:rsidRPr="00F56293" w:rsidRDefault="001B3A64">
            <w:pPr>
              <w:rPr>
                <w:b/>
              </w:rPr>
            </w:pPr>
            <w:proofErr w:type="gramStart"/>
            <w:r w:rsidRPr="00F322A4">
              <w:rPr>
                <w:b/>
                <w:u w:val="single"/>
              </w:rPr>
              <w:t>Student  Friendly</w:t>
            </w:r>
            <w:proofErr w:type="gramEnd"/>
            <w:r w:rsidRPr="00F322A4">
              <w:rPr>
                <w:b/>
                <w:u w:val="single"/>
              </w:rPr>
              <w:t xml:space="preserve"> Objective:</w:t>
            </w:r>
            <w:r w:rsidRPr="00F56293">
              <w:rPr>
                <w:b/>
              </w:rPr>
              <w:t xml:space="preserve">  </w:t>
            </w:r>
            <w:r w:rsidR="00074464">
              <w:rPr>
                <w:b/>
              </w:rPr>
              <w:t xml:space="preserve">Learn to </w:t>
            </w:r>
            <w:r w:rsidR="001E631B">
              <w:rPr>
                <w:b/>
              </w:rPr>
              <w:t xml:space="preserve">make inferences using narrative or pictorial text.  </w:t>
            </w:r>
          </w:p>
          <w:p w:rsidR="003E33CE" w:rsidRDefault="003E33CE"/>
        </w:tc>
      </w:tr>
      <w:tr w:rsidR="001B3A64" w:rsidTr="00676DDF">
        <w:tc>
          <w:tcPr>
            <w:tcW w:w="11179" w:type="dxa"/>
            <w:gridSpan w:val="15"/>
            <w:tcBorders>
              <w:top w:val="single" w:sz="18" w:space="0" w:color="auto"/>
              <w:left w:val="nil"/>
              <w:bottom w:val="single" w:sz="18" w:space="0" w:color="auto"/>
              <w:right w:val="nil"/>
            </w:tcBorders>
          </w:tcPr>
          <w:p w:rsidR="001B3A64" w:rsidRPr="00566E4D" w:rsidRDefault="001B3A64">
            <w:pPr>
              <w:rPr>
                <w:sz w:val="16"/>
              </w:rPr>
            </w:pPr>
          </w:p>
        </w:tc>
      </w:tr>
      <w:tr w:rsidR="001B3A64" w:rsidTr="001B3A64">
        <w:tc>
          <w:tcPr>
            <w:tcW w:w="361" w:type="dxa"/>
            <w:tcBorders>
              <w:top w:val="single" w:sz="18" w:space="0" w:color="auto"/>
              <w:left w:val="single" w:sz="18" w:space="0" w:color="auto"/>
              <w:bottom w:val="single" w:sz="18" w:space="0" w:color="auto"/>
              <w:right w:val="nil"/>
            </w:tcBorders>
          </w:tcPr>
          <w:p w:rsidR="001B3A64" w:rsidRPr="001B3A64" w:rsidRDefault="001B3A64" w:rsidP="001B3A64">
            <w:pPr>
              <w:jc w:val="center"/>
              <w:rPr>
                <w:b/>
                <w:sz w:val="28"/>
              </w:rPr>
            </w:pPr>
          </w:p>
        </w:tc>
        <w:tc>
          <w:tcPr>
            <w:tcW w:w="10818" w:type="dxa"/>
            <w:gridSpan w:val="14"/>
            <w:tcBorders>
              <w:top w:val="single" w:sz="18" w:space="0" w:color="auto"/>
              <w:left w:val="nil"/>
              <w:bottom w:val="single" w:sz="18" w:space="0" w:color="auto"/>
              <w:right w:val="single" w:sz="18" w:space="0" w:color="auto"/>
            </w:tcBorders>
          </w:tcPr>
          <w:p w:rsidR="001B3A64" w:rsidRDefault="001B3A64" w:rsidP="001B3A64">
            <w:pPr>
              <w:jc w:val="center"/>
              <w:rPr>
                <w:b/>
                <w:sz w:val="28"/>
              </w:rPr>
            </w:pPr>
            <w:r w:rsidRPr="001B3A64">
              <w:rPr>
                <w:b/>
                <w:sz w:val="28"/>
              </w:rPr>
              <w:t>ESSENTIAL Question(s)</w:t>
            </w:r>
          </w:p>
          <w:p w:rsidR="001B3A64" w:rsidRPr="008C47DF" w:rsidRDefault="00826F2E" w:rsidP="001B3A64">
            <w:pPr>
              <w:rPr>
                <w:b/>
                <w:sz w:val="28"/>
              </w:rPr>
            </w:pPr>
            <w:r>
              <w:rPr>
                <w:b/>
                <w:sz w:val="28"/>
              </w:rPr>
              <w:t xml:space="preserve">How do </w:t>
            </w:r>
            <w:r w:rsidR="001E631B">
              <w:rPr>
                <w:b/>
                <w:sz w:val="28"/>
              </w:rPr>
              <w:t xml:space="preserve">identify important details that help tell the story in written text or clues in pictures only text?  </w:t>
            </w:r>
          </w:p>
          <w:p w:rsidR="001B3A64" w:rsidRPr="001B3A64" w:rsidRDefault="001B3A64" w:rsidP="001B3A64"/>
        </w:tc>
      </w:tr>
      <w:tr w:rsidR="001B3A64" w:rsidTr="001B3A64">
        <w:tc>
          <w:tcPr>
            <w:tcW w:w="361" w:type="dxa"/>
            <w:tcBorders>
              <w:top w:val="single" w:sz="18" w:space="0" w:color="auto"/>
              <w:left w:val="nil"/>
              <w:bottom w:val="single" w:sz="18" w:space="0" w:color="auto"/>
              <w:right w:val="nil"/>
            </w:tcBorders>
          </w:tcPr>
          <w:p w:rsidR="001B3A64" w:rsidRPr="00566E4D" w:rsidRDefault="001B3A64">
            <w:pPr>
              <w:rPr>
                <w:sz w:val="16"/>
              </w:rPr>
            </w:pPr>
          </w:p>
        </w:tc>
        <w:tc>
          <w:tcPr>
            <w:tcW w:w="10818" w:type="dxa"/>
            <w:gridSpan w:val="14"/>
            <w:tcBorders>
              <w:top w:val="single" w:sz="18" w:space="0" w:color="auto"/>
              <w:left w:val="nil"/>
              <w:bottom w:val="single" w:sz="18" w:space="0" w:color="auto"/>
              <w:right w:val="nil"/>
            </w:tcBorders>
          </w:tcPr>
          <w:p w:rsidR="001B3A64" w:rsidRPr="00566E4D" w:rsidRDefault="001B3A64">
            <w:pPr>
              <w:rPr>
                <w:sz w:val="16"/>
              </w:rPr>
            </w:pPr>
          </w:p>
        </w:tc>
      </w:tr>
      <w:tr w:rsidR="001B3A64" w:rsidTr="00676DDF">
        <w:tc>
          <w:tcPr>
            <w:tcW w:w="11179" w:type="dxa"/>
            <w:gridSpan w:val="15"/>
            <w:tcBorders>
              <w:top w:val="single" w:sz="18" w:space="0" w:color="auto"/>
              <w:left w:val="single" w:sz="18" w:space="0" w:color="auto"/>
              <w:bottom w:val="single" w:sz="18" w:space="0" w:color="auto"/>
              <w:right w:val="single" w:sz="18" w:space="0" w:color="auto"/>
            </w:tcBorders>
          </w:tcPr>
          <w:p w:rsidR="00906861" w:rsidRDefault="001B3A64" w:rsidP="00906861">
            <w:pPr>
              <w:jc w:val="center"/>
              <w:rPr>
                <w:b/>
                <w:sz w:val="28"/>
              </w:rPr>
            </w:pPr>
            <w:r w:rsidRPr="00F56293">
              <w:rPr>
                <w:b/>
                <w:sz w:val="28"/>
              </w:rPr>
              <w:t>Materials / Resources</w:t>
            </w:r>
          </w:p>
          <w:p w:rsidR="002C38A4" w:rsidRDefault="00C44E00" w:rsidP="00B3058D">
            <w:pPr>
              <w:rPr>
                <w:b/>
                <w:sz w:val="28"/>
              </w:rPr>
            </w:pPr>
            <w:r>
              <w:rPr>
                <w:b/>
                <w:sz w:val="28"/>
              </w:rPr>
              <w:t xml:space="preserve"> </w:t>
            </w:r>
            <w:r w:rsidR="002C38A4">
              <w:rPr>
                <w:b/>
                <w:sz w:val="28"/>
              </w:rPr>
              <w:t>“Too Many Tamales” book</w:t>
            </w:r>
          </w:p>
          <w:p w:rsidR="008C47DF" w:rsidRPr="00B3058D" w:rsidRDefault="00C44E00" w:rsidP="00C44E00">
            <w:pPr>
              <w:rPr>
                <w:b/>
                <w:sz w:val="28"/>
              </w:rPr>
            </w:pPr>
            <w:r>
              <w:rPr>
                <w:b/>
                <w:sz w:val="28"/>
              </w:rPr>
              <w:t>“Think Between the Lines” Bookmark/Graphic Organizer (front and back)</w:t>
            </w:r>
          </w:p>
        </w:tc>
      </w:tr>
      <w:tr w:rsidR="001B3A64" w:rsidTr="001B3A64">
        <w:tc>
          <w:tcPr>
            <w:tcW w:w="361" w:type="dxa"/>
            <w:tcBorders>
              <w:top w:val="single" w:sz="18" w:space="0" w:color="auto"/>
              <w:left w:val="nil"/>
              <w:bottom w:val="single" w:sz="18" w:space="0" w:color="auto"/>
              <w:right w:val="nil"/>
            </w:tcBorders>
          </w:tcPr>
          <w:p w:rsidR="001B3A64" w:rsidRPr="00566E4D" w:rsidRDefault="001B3A64">
            <w:pPr>
              <w:rPr>
                <w:sz w:val="16"/>
              </w:rPr>
            </w:pPr>
          </w:p>
        </w:tc>
        <w:tc>
          <w:tcPr>
            <w:tcW w:w="10818" w:type="dxa"/>
            <w:gridSpan w:val="14"/>
            <w:tcBorders>
              <w:top w:val="single" w:sz="18" w:space="0" w:color="auto"/>
              <w:left w:val="nil"/>
              <w:bottom w:val="single" w:sz="18" w:space="0" w:color="auto"/>
              <w:right w:val="nil"/>
            </w:tcBorders>
          </w:tcPr>
          <w:p w:rsidR="001B3A64" w:rsidRPr="00566E4D" w:rsidRDefault="001B3A64">
            <w:pPr>
              <w:rPr>
                <w:sz w:val="16"/>
              </w:rPr>
            </w:pPr>
          </w:p>
        </w:tc>
      </w:tr>
      <w:tr w:rsidR="001B3A64" w:rsidTr="001B3A64">
        <w:tc>
          <w:tcPr>
            <w:tcW w:w="9377" w:type="dxa"/>
            <w:gridSpan w:val="10"/>
            <w:tcBorders>
              <w:top w:val="single" w:sz="18" w:space="0" w:color="auto"/>
              <w:left w:val="single" w:sz="18" w:space="0" w:color="auto"/>
              <w:bottom w:val="single" w:sz="4" w:space="0" w:color="FFFFFF" w:themeColor="background1"/>
            </w:tcBorders>
          </w:tcPr>
          <w:p w:rsidR="001B3A64" w:rsidRPr="00F56293" w:rsidRDefault="001B3A64" w:rsidP="00463E08">
            <w:pPr>
              <w:jc w:val="center"/>
              <w:rPr>
                <w:b/>
                <w:sz w:val="8"/>
              </w:rPr>
            </w:pPr>
            <w:r w:rsidRPr="00F56293">
              <w:rPr>
                <w:b/>
                <w:sz w:val="36"/>
              </w:rPr>
              <w:t>Before</w:t>
            </w:r>
            <w:r w:rsidRPr="00F56293">
              <w:rPr>
                <w:b/>
                <w:sz w:val="28"/>
              </w:rPr>
              <w:t xml:space="preserve"> Instructional Support Strategies</w:t>
            </w:r>
            <w:r>
              <w:rPr>
                <w:b/>
                <w:sz w:val="28"/>
              </w:rPr>
              <w:br/>
            </w:r>
          </w:p>
        </w:tc>
        <w:tc>
          <w:tcPr>
            <w:tcW w:w="360" w:type="dxa"/>
            <w:vMerge w:val="restart"/>
            <w:tcBorders>
              <w:top w:val="single" w:sz="18" w:space="0" w:color="auto"/>
            </w:tcBorders>
            <w:textDirection w:val="btLr"/>
            <w:vAlign w:val="center"/>
          </w:tcPr>
          <w:p w:rsidR="001B3A64" w:rsidRDefault="001B3A64" w:rsidP="00F56293">
            <w:pPr>
              <w:ind w:left="113" w:right="113"/>
            </w:pPr>
            <w:r>
              <w:t>DISCUSSION</w:t>
            </w:r>
          </w:p>
        </w:tc>
        <w:tc>
          <w:tcPr>
            <w:tcW w:w="360" w:type="dxa"/>
            <w:vMerge w:val="restart"/>
            <w:tcBorders>
              <w:top w:val="single" w:sz="18" w:space="0" w:color="auto"/>
            </w:tcBorders>
            <w:textDirection w:val="btLr"/>
            <w:vAlign w:val="center"/>
          </w:tcPr>
          <w:p w:rsidR="001B3A64" w:rsidRDefault="001B3A64" w:rsidP="00F56293">
            <w:pPr>
              <w:ind w:left="113" w:right="113"/>
            </w:pPr>
            <w:r>
              <w:t>ORGANIZING</w:t>
            </w:r>
          </w:p>
        </w:tc>
        <w:tc>
          <w:tcPr>
            <w:tcW w:w="360" w:type="dxa"/>
            <w:vMerge w:val="restart"/>
            <w:tcBorders>
              <w:top w:val="single" w:sz="18" w:space="0" w:color="auto"/>
            </w:tcBorders>
            <w:textDirection w:val="btLr"/>
            <w:vAlign w:val="center"/>
          </w:tcPr>
          <w:p w:rsidR="001B3A64" w:rsidRDefault="001B3A64" w:rsidP="00F56293">
            <w:pPr>
              <w:ind w:left="113" w:right="113"/>
            </w:pPr>
            <w:r>
              <w:t>WRITING</w:t>
            </w:r>
          </w:p>
        </w:tc>
        <w:tc>
          <w:tcPr>
            <w:tcW w:w="361" w:type="dxa"/>
            <w:vMerge w:val="restart"/>
            <w:tcBorders>
              <w:top w:val="single" w:sz="18" w:space="0" w:color="auto"/>
            </w:tcBorders>
            <w:textDirection w:val="btLr"/>
            <w:vAlign w:val="center"/>
          </w:tcPr>
          <w:p w:rsidR="001B3A64" w:rsidRDefault="001B3A64" w:rsidP="001B3A64">
            <w:pPr>
              <w:ind w:left="113" w:right="113"/>
            </w:pPr>
            <w:r>
              <w:t>VOCABULARY</w:t>
            </w:r>
          </w:p>
        </w:tc>
        <w:tc>
          <w:tcPr>
            <w:tcW w:w="361" w:type="dxa"/>
            <w:vMerge w:val="restart"/>
            <w:tcBorders>
              <w:top w:val="single" w:sz="18" w:space="0" w:color="auto"/>
              <w:right w:val="single" w:sz="18" w:space="0" w:color="auto"/>
            </w:tcBorders>
            <w:textDirection w:val="btLr"/>
            <w:vAlign w:val="center"/>
          </w:tcPr>
          <w:p w:rsidR="001B3A64" w:rsidRDefault="001B3A64" w:rsidP="00F56293">
            <w:pPr>
              <w:ind w:left="113" w:right="113"/>
            </w:pPr>
            <w:r>
              <w:t>TECHNOLOGY</w:t>
            </w:r>
          </w:p>
        </w:tc>
      </w:tr>
      <w:tr w:rsidR="001B3A64" w:rsidTr="001B3A64">
        <w:trPr>
          <w:cantSplit/>
          <w:trHeight w:val="1134"/>
        </w:trPr>
        <w:tc>
          <w:tcPr>
            <w:tcW w:w="4237" w:type="dxa"/>
            <w:gridSpan w:val="3"/>
            <w:tcBorders>
              <w:top w:val="single" w:sz="4" w:space="0" w:color="FFFFFF" w:themeColor="background1"/>
              <w:left w:val="single" w:sz="18" w:space="0" w:color="auto"/>
              <w:right w:val="single" w:sz="4" w:space="0" w:color="FFFFFF" w:themeColor="background1"/>
            </w:tcBorders>
          </w:tcPr>
          <w:p w:rsidR="001B3A64" w:rsidRPr="00F56293" w:rsidRDefault="001B3A64" w:rsidP="00F56293">
            <w:pPr>
              <w:jc w:val="center"/>
              <w:rPr>
                <w:b/>
                <w:sz w:val="18"/>
              </w:rPr>
            </w:pPr>
            <w:r w:rsidRPr="00F56293">
              <w:rPr>
                <w:b/>
                <w:sz w:val="18"/>
              </w:rPr>
              <w:t>Teacher</w:t>
            </w:r>
          </w:p>
          <w:p w:rsidR="001B3A64" w:rsidRPr="00F56293" w:rsidRDefault="001B3A64" w:rsidP="00E916E2">
            <w:pPr>
              <w:pStyle w:val="ListParagraph"/>
              <w:numPr>
                <w:ilvl w:val="0"/>
                <w:numId w:val="1"/>
              </w:numPr>
              <w:rPr>
                <w:sz w:val="18"/>
              </w:rPr>
            </w:pPr>
            <w:r>
              <w:rPr>
                <w:sz w:val="18"/>
              </w:rPr>
              <w:t>f</w:t>
            </w:r>
            <w:r w:rsidRPr="00F56293">
              <w:rPr>
                <w:sz w:val="18"/>
              </w:rPr>
              <w:t>ocusing attention, laying groundwork, creating interest, sparking curiosity… thinking of it as setting the state/setting them up for success.</w:t>
            </w:r>
          </w:p>
          <w:p w:rsidR="001B3A64" w:rsidRPr="00F56293" w:rsidRDefault="001B3A64" w:rsidP="00E916E2">
            <w:pPr>
              <w:pStyle w:val="ListParagraph"/>
              <w:numPr>
                <w:ilvl w:val="0"/>
                <w:numId w:val="1"/>
              </w:numPr>
              <w:rPr>
                <w:sz w:val="18"/>
              </w:rPr>
            </w:pPr>
            <w:r>
              <w:rPr>
                <w:sz w:val="18"/>
              </w:rPr>
              <w:t>m</w:t>
            </w:r>
            <w:r w:rsidRPr="00F56293">
              <w:rPr>
                <w:sz w:val="18"/>
              </w:rPr>
              <w:t>ake sure students “get” the purpose (not the agenda) of today; what it will result in or lead to; the “why” of what they’ll be doing</w:t>
            </w:r>
          </w:p>
        </w:tc>
        <w:tc>
          <w:tcPr>
            <w:tcW w:w="5140" w:type="dxa"/>
            <w:gridSpan w:val="7"/>
            <w:tcBorders>
              <w:top w:val="single" w:sz="4" w:space="0" w:color="FFFFFF" w:themeColor="background1"/>
              <w:left w:val="single" w:sz="4" w:space="0" w:color="FFFFFF" w:themeColor="background1"/>
            </w:tcBorders>
          </w:tcPr>
          <w:p w:rsidR="001B3A64" w:rsidRPr="00F56293" w:rsidRDefault="001B3A64" w:rsidP="00F56293">
            <w:pPr>
              <w:jc w:val="center"/>
              <w:rPr>
                <w:b/>
                <w:sz w:val="18"/>
              </w:rPr>
            </w:pPr>
            <w:r w:rsidRPr="00F56293">
              <w:rPr>
                <w:b/>
                <w:sz w:val="18"/>
              </w:rPr>
              <w:t>Students</w:t>
            </w:r>
          </w:p>
          <w:p w:rsidR="001B3A64" w:rsidRPr="00F56293" w:rsidRDefault="001B3A64" w:rsidP="00E916E2">
            <w:pPr>
              <w:pStyle w:val="ListParagraph"/>
              <w:numPr>
                <w:ilvl w:val="0"/>
                <w:numId w:val="1"/>
              </w:numPr>
              <w:rPr>
                <w:sz w:val="18"/>
              </w:rPr>
            </w:pPr>
            <w:r>
              <w:rPr>
                <w:sz w:val="18"/>
              </w:rPr>
              <w:t>s</w:t>
            </w:r>
            <w:r w:rsidRPr="00F56293">
              <w:rPr>
                <w:sz w:val="18"/>
              </w:rPr>
              <w:t>trategies to get STUDENTS thinking about what they already know</w:t>
            </w:r>
          </w:p>
          <w:p w:rsidR="001B3A64" w:rsidRPr="00F56293" w:rsidRDefault="001B3A64" w:rsidP="00E916E2">
            <w:pPr>
              <w:pStyle w:val="ListParagraph"/>
              <w:numPr>
                <w:ilvl w:val="0"/>
                <w:numId w:val="1"/>
              </w:numPr>
              <w:rPr>
                <w:sz w:val="18"/>
              </w:rPr>
            </w:pPr>
            <w:r>
              <w:rPr>
                <w:sz w:val="18"/>
              </w:rPr>
              <w:t>c</w:t>
            </w:r>
            <w:r w:rsidRPr="00F56293">
              <w:rPr>
                <w:sz w:val="18"/>
              </w:rPr>
              <w:t>ause STUDENTS to bring to mind similar ways of thinking, an analogous idea, or previously-learned content or concepts</w:t>
            </w:r>
          </w:p>
          <w:p w:rsidR="001B3A64" w:rsidRPr="00F56293" w:rsidRDefault="001B3A64" w:rsidP="00E916E2">
            <w:pPr>
              <w:pStyle w:val="ListParagraph"/>
              <w:numPr>
                <w:ilvl w:val="0"/>
                <w:numId w:val="1"/>
              </w:numPr>
              <w:rPr>
                <w:sz w:val="18"/>
              </w:rPr>
            </w:pPr>
            <w:r w:rsidRPr="00F56293">
              <w:rPr>
                <w:sz w:val="18"/>
              </w:rPr>
              <w:t>STUDENTS are caused to think about the element of today’s learning that is most close to or familiar to them</w:t>
            </w:r>
          </w:p>
        </w:tc>
        <w:tc>
          <w:tcPr>
            <w:tcW w:w="360" w:type="dxa"/>
            <w:vMerge/>
            <w:textDirection w:val="btLr"/>
            <w:vAlign w:val="center"/>
          </w:tcPr>
          <w:p w:rsidR="001B3A64" w:rsidRDefault="001B3A64" w:rsidP="00463E08">
            <w:pPr>
              <w:ind w:left="113" w:right="113"/>
            </w:pPr>
          </w:p>
        </w:tc>
        <w:tc>
          <w:tcPr>
            <w:tcW w:w="360" w:type="dxa"/>
            <w:vMerge/>
            <w:textDirection w:val="btLr"/>
            <w:vAlign w:val="center"/>
          </w:tcPr>
          <w:p w:rsidR="001B3A64" w:rsidRDefault="001B3A64" w:rsidP="00463E08">
            <w:pPr>
              <w:ind w:left="113" w:right="113"/>
            </w:pPr>
          </w:p>
        </w:tc>
        <w:tc>
          <w:tcPr>
            <w:tcW w:w="360" w:type="dxa"/>
            <w:vMerge/>
            <w:textDirection w:val="btLr"/>
            <w:vAlign w:val="center"/>
          </w:tcPr>
          <w:p w:rsidR="001B3A64" w:rsidRDefault="001B3A64" w:rsidP="00463E08">
            <w:pPr>
              <w:ind w:left="113" w:right="113"/>
            </w:pPr>
          </w:p>
        </w:tc>
        <w:tc>
          <w:tcPr>
            <w:tcW w:w="361" w:type="dxa"/>
            <w:vMerge/>
            <w:textDirection w:val="btLr"/>
          </w:tcPr>
          <w:p w:rsidR="001B3A64" w:rsidRDefault="001B3A64" w:rsidP="00463E08">
            <w:pPr>
              <w:ind w:left="113" w:right="113"/>
            </w:pPr>
          </w:p>
        </w:tc>
        <w:tc>
          <w:tcPr>
            <w:tcW w:w="361" w:type="dxa"/>
            <w:vMerge/>
            <w:tcBorders>
              <w:right w:val="single" w:sz="18" w:space="0" w:color="auto"/>
            </w:tcBorders>
            <w:textDirection w:val="btLr"/>
            <w:vAlign w:val="center"/>
          </w:tcPr>
          <w:p w:rsidR="001B3A64" w:rsidRDefault="001B3A64" w:rsidP="00463E08">
            <w:pPr>
              <w:ind w:left="113" w:right="113"/>
            </w:pPr>
          </w:p>
        </w:tc>
      </w:tr>
      <w:tr w:rsidR="001B3A64" w:rsidTr="001B3A64">
        <w:tc>
          <w:tcPr>
            <w:tcW w:w="9377" w:type="dxa"/>
            <w:gridSpan w:val="10"/>
            <w:tcBorders>
              <w:left w:val="single" w:sz="18" w:space="0" w:color="auto"/>
              <w:bottom w:val="single" w:sz="18" w:space="0" w:color="auto"/>
            </w:tcBorders>
          </w:tcPr>
          <w:p w:rsidR="00222893" w:rsidRDefault="00F322A4" w:rsidP="00340F47">
            <w:pPr>
              <w:rPr>
                <w:sz w:val="24"/>
              </w:rPr>
            </w:pPr>
            <w:r w:rsidRPr="00F322A4">
              <w:rPr>
                <w:b/>
                <w:sz w:val="24"/>
                <w:u w:val="single"/>
              </w:rPr>
              <w:t>Before</w:t>
            </w:r>
            <w:r w:rsidR="003A58C3">
              <w:rPr>
                <w:b/>
                <w:sz w:val="24"/>
                <w:u w:val="single"/>
              </w:rPr>
              <w:t xml:space="preserve"> </w:t>
            </w:r>
            <w:r w:rsidR="006B1B44">
              <w:rPr>
                <w:b/>
                <w:sz w:val="24"/>
                <w:u w:val="single"/>
              </w:rPr>
              <w:t xml:space="preserve">Reading </w:t>
            </w:r>
            <w:r w:rsidRPr="00F322A4">
              <w:rPr>
                <w:b/>
                <w:sz w:val="24"/>
                <w:u w:val="single"/>
              </w:rPr>
              <w:t>Strategy:</w:t>
            </w:r>
            <w:r w:rsidRPr="00E7291B">
              <w:rPr>
                <w:b/>
                <w:i/>
                <w:sz w:val="24"/>
              </w:rPr>
              <w:t xml:space="preserve">  </w:t>
            </w:r>
            <w:r w:rsidR="001C6A3B">
              <w:rPr>
                <w:b/>
                <w:sz w:val="28"/>
              </w:rPr>
              <w:t>“</w:t>
            </w:r>
            <w:r w:rsidR="008E7363">
              <w:rPr>
                <w:b/>
                <w:sz w:val="28"/>
              </w:rPr>
              <w:t>Reading Between the Lines</w:t>
            </w:r>
            <w:r w:rsidR="001C6A3B">
              <w:rPr>
                <w:b/>
                <w:sz w:val="28"/>
              </w:rPr>
              <w:t xml:space="preserve">” </w:t>
            </w:r>
            <w:proofErr w:type="gramStart"/>
            <w:r w:rsidR="001C6A3B">
              <w:rPr>
                <w:b/>
                <w:sz w:val="28"/>
              </w:rPr>
              <w:t>PowerPoint  -</w:t>
            </w:r>
            <w:proofErr w:type="gramEnd"/>
            <w:r w:rsidR="001C6A3B">
              <w:rPr>
                <w:b/>
                <w:sz w:val="28"/>
              </w:rPr>
              <w:t xml:space="preserve"> </w:t>
            </w:r>
            <w:r w:rsidR="001C6A3B" w:rsidRPr="001C6A3B">
              <w:rPr>
                <w:sz w:val="28"/>
              </w:rPr>
              <w:t xml:space="preserve">  </w:t>
            </w:r>
            <w:r w:rsidR="00222893">
              <w:rPr>
                <w:b/>
                <w:sz w:val="24"/>
              </w:rPr>
              <w:t xml:space="preserve">Class discussion to activate prior knowledge.   </w:t>
            </w:r>
          </w:p>
          <w:p w:rsidR="00D239DB" w:rsidRDefault="00222893" w:rsidP="007D5E14">
            <w:pPr>
              <w:rPr>
                <w:sz w:val="24"/>
              </w:rPr>
            </w:pPr>
            <w:r w:rsidRPr="001C6A3B">
              <w:rPr>
                <w:b/>
                <w:sz w:val="24"/>
              </w:rPr>
              <w:t>Review</w:t>
            </w:r>
            <w:r>
              <w:rPr>
                <w:sz w:val="24"/>
              </w:rPr>
              <w:t xml:space="preserve"> of Inferencing.</w:t>
            </w:r>
            <w:r>
              <w:rPr>
                <w:b/>
                <w:sz w:val="24"/>
              </w:rPr>
              <w:t xml:space="preserve">  </w:t>
            </w:r>
            <w:r w:rsidR="00D239DB" w:rsidRPr="00D239DB">
              <w:rPr>
                <w:sz w:val="24"/>
              </w:rPr>
              <w:t>How</w:t>
            </w:r>
            <w:r w:rsidR="00D239DB">
              <w:rPr>
                <w:sz w:val="24"/>
              </w:rPr>
              <w:t xml:space="preserve"> do you use</w:t>
            </w:r>
            <w:r w:rsidR="00375AD3" w:rsidRPr="009820DD">
              <w:rPr>
                <w:sz w:val="24"/>
              </w:rPr>
              <w:t xml:space="preserve"> </w:t>
            </w:r>
            <w:r w:rsidR="00D239DB">
              <w:rPr>
                <w:b/>
                <w:sz w:val="24"/>
              </w:rPr>
              <w:t>prior knowledge (information that you have in your head already)</w:t>
            </w:r>
            <w:r w:rsidR="00375AD3" w:rsidRPr="009820DD">
              <w:rPr>
                <w:sz w:val="24"/>
              </w:rPr>
              <w:t xml:space="preserve"> </w:t>
            </w:r>
            <w:r w:rsidR="00D239DB">
              <w:rPr>
                <w:sz w:val="24"/>
              </w:rPr>
              <w:t xml:space="preserve">to make inferences and fill in the blanks between what the author says and what you want to know?  </w:t>
            </w:r>
          </w:p>
          <w:p w:rsidR="00C34296" w:rsidRPr="000E3461" w:rsidRDefault="006B463C" w:rsidP="006B463C">
            <w:pPr>
              <w:rPr>
                <w:b/>
                <w:sz w:val="28"/>
              </w:rPr>
            </w:pPr>
            <w:r>
              <w:rPr>
                <w:sz w:val="24"/>
              </w:rPr>
              <w:t xml:space="preserve">Use </w:t>
            </w:r>
            <w:r w:rsidR="009820DD">
              <w:rPr>
                <w:sz w:val="24"/>
              </w:rPr>
              <w:t xml:space="preserve">PowerPoint </w:t>
            </w:r>
            <w:r>
              <w:rPr>
                <w:sz w:val="24"/>
              </w:rPr>
              <w:t xml:space="preserve">as an Anticipation Guide for Tamales.  </w:t>
            </w:r>
          </w:p>
        </w:tc>
        <w:tc>
          <w:tcPr>
            <w:tcW w:w="360" w:type="dxa"/>
            <w:tcBorders>
              <w:bottom w:val="single" w:sz="18" w:space="0" w:color="auto"/>
            </w:tcBorders>
          </w:tcPr>
          <w:p w:rsidR="001B3A64" w:rsidRPr="00D244E6" w:rsidRDefault="00240A80">
            <w:pPr>
              <w:rPr>
                <w:sz w:val="24"/>
              </w:rPr>
            </w:pPr>
            <w:r>
              <w:rPr>
                <w:sz w:val="24"/>
              </w:rPr>
              <w:t>X</w:t>
            </w:r>
          </w:p>
        </w:tc>
        <w:tc>
          <w:tcPr>
            <w:tcW w:w="360" w:type="dxa"/>
            <w:tcBorders>
              <w:bottom w:val="single" w:sz="18" w:space="0" w:color="auto"/>
            </w:tcBorders>
          </w:tcPr>
          <w:p w:rsidR="001B3A64" w:rsidRPr="00D244E6" w:rsidRDefault="00CB276D">
            <w:pPr>
              <w:rPr>
                <w:sz w:val="24"/>
              </w:rPr>
            </w:pPr>
            <w:r>
              <w:rPr>
                <w:sz w:val="24"/>
              </w:rPr>
              <w:t>X</w:t>
            </w:r>
          </w:p>
        </w:tc>
        <w:tc>
          <w:tcPr>
            <w:tcW w:w="360" w:type="dxa"/>
            <w:tcBorders>
              <w:bottom w:val="single" w:sz="18" w:space="0" w:color="auto"/>
            </w:tcBorders>
          </w:tcPr>
          <w:p w:rsidR="001B3A64" w:rsidRPr="00D244E6" w:rsidRDefault="001B3A64">
            <w:pPr>
              <w:rPr>
                <w:sz w:val="24"/>
              </w:rPr>
            </w:pPr>
          </w:p>
        </w:tc>
        <w:tc>
          <w:tcPr>
            <w:tcW w:w="361" w:type="dxa"/>
            <w:tcBorders>
              <w:bottom w:val="single" w:sz="18" w:space="0" w:color="auto"/>
            </w:tcBorders>
          </w:tcPr>
          <w:p w:rsidR="001B3A64" w:rsidRPr="00D244E6" w:rsidRDefault="001B3A64">
            <w:pPr>
              <w:rPr>
                <w:sz w:val="24"/>
              </w:rPr>
            </w:pPr>
          </w:p>
        </w:tc>
        <w:tc>
          <w:tcPr>
            <w:tcW w:w="361" w:type="dxa"/>
            <w:tcBorders>
              <w:bottom w:val="single" w:sz="18" w:space="0" w:color="auto"/>
              <w:right w:val="single" w:sz="18" w:space="0" w:color="auto"/>
            </w:tcBorders>
          </w:tcPr>
          <w:p w:rsidR="001B3A64" w:rsidRPr="00D244E6" w:rsidRDefault="001B3A64">
            <w:pPr>
              <w:rPr>
                <w:sz w:val="24"/>
              </w:rPr>
            </w:pPr>
          </w:p>
        </w:tc>
      </w:tr>
      <w:tr w:rsidR="001B3A64" w:rsidTr="001B3A64">
        <w:tc>
          <w:tcPr>
            <w:tcW w:w="361" w:type="dxa"/>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c>
          <w:tcPr>
            <w:tcW w:w="10818" w:type="dxa"/>
            <w:gridSpan w:val="14"/>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r>
      <w:tr w:rsidR="001B3A64" w:rsidTr="001B3A64">
        <w:trPr>
          <w:cantSplit/>
          <w:trHeight w:val="1493"/>
        </w:trPr>
        <w:tc>
          <w:tcPr>
            <w:tcW w:w="9377" w:type="dxa"/>
            <w:gridSpan w:val="10"/>
            <w:tcBorders>
              <w:top w:val="single" w:sz="18" w:space="0" w:color="auto"/>
              <w:left w:val="single" w:sz="18" w:space="0" w:color="auto"/>
            </w:tcBorders>
          </w:tcPr>
          <w:p w:rsidR="001B3A64" w:rsidRPr="00F56293" w:rsidRDefault="001B3A64" w:rsidP="00F56293">
            <w:pPr>
              <w:jc w:val="center"/>
              <w:rPr>
                <w:b/>
                <w:sz w:val="28"/>
              </w:rPr>
            </w:pPr>
            <w:r w:rsidRPr="00F56293">
              <w:rPr>
                <w:b/>
                <w:sz w:val="36"/>
              </w:rPr>
              <w:t>DURING</w:t>
            </w:r>
            <w:r w:rsidRPr="00F56293">
              <w:rPr>
                <w:b/>
                <w:sz w:val="28"/>
              </w:rPr>
              <w:t xml:space="preserve"> Instructional Support Strategies</w:t>
            </w:r>
          </w:p>
          <w:p w:rsidR="001B3A64" w:rsidRPr="00F56293" w:rsidRDefault="001B3A64" w:rsidP="00D244E6">
            <w:pPr>
              <w:pStyle w:val="ListParagraph"/>
              <w:numPr>
                <w:ilvl w:val="0"/>
                <w:numId w:val="1"/>
              </w:numPr>
              <w:ind w:left="1890"/>
              <w:rPr>
                <w:sz w:val="18"/>
              </w:rPr>
            </w:pPr>
            <w:r>
              <w:rPr>
                <w:sz w:val="18"/>
              </w:rPr>
              <w:t>s</w:t>
            </w:r>
            <w:r w:rsidRPr="00F56293">
              <w:rPr>
                <w:sz w:val="18"/>
              </w:rPr>
              <w:t>trategy(</w:t>
            </w:r>
            <w:proofErr w:type="spellStart"/>
            <w:r w:rsidRPr="00F56293">
              <w:rPr>
                <w:sz w:val="18"/>
              </w:rPr>
              <w:t>ies</w:t>
            </w:r>
            <w:proofErr w:type="spellEnd"/>
            <w:r w:rsidRPr="00F56293">
              <w:rPr>
                <w:sz w:val="18"/>
              </w:rPr>
              <w:t>) for active engagement with the new content that’s coming</w:t>
            </w:r>
          </w:p>
          <w:p w:rsidR="001B3A64" w:rsidRDefault="001B3A64" w:rsidP="00D244E6">
            <w:pPr>
              <w:pStyle w:val="ListParagraph"/>
              <w:numPr>
                <w:ilvl w:val="0"/>
                <w:numId w:val="1"/>
              </w:numPr>
              <w:ind w:left="1890"/>
            </w:pPr>
            <w:proofErr w:type="gramStart"/>
            <w:r>
              <w:rPr>
                <w:sz w:val="18"/>
              </w:rPr>
              <w:t>w</w:t>
            </w:r>
            <w:r w:rsidRPr="00F56293">
              <w:rPr>
                <w:sz w:val="18"/>
              </w:rPr>
              <w:t>hat</w:t>
            </w:r>
            <w:proofErr w:type="gramEnd"/>
            <w:r w:rsidRPr="00F56293">
              <w:rPr>
                <w:sz w:val="18"/>
              </w:rPr>
              <w:t xml:space="preserve"> are students doing WHILE reading, viewing or listening?</w:t>
            </w:r>
          </w:p>
        </w:tc>
        <w:tc>
          <w:tcPr>
            <w:tcW w:w="360" w:type="dxa"/>
            <w:tcBorders>
              <w:top w:val="single" w:sz="18" w:space="0" w:color="auto"/>
            </w:tcBorders>
            <w:textDirection w:val="btLr"/>
            <w:vAlign w:val="center"/>
          </w:tcPr>
          <w:p w:rsidR="001B3A64" w:rsidRDefault="001B3A64" w:rsidP="00D82BDE">
            <w:pPr>
              <w:ind w:left="113" w:right="113"/>
            </w:pPr>
            <w:r>
              <w:t>DISCUSSION</w:t>
            </w:r>
          </w:p>
        </w:tc>
        <w:tc>
          <w:tcPr>
            <w:tcW w:w="360" w:type="dxa"/>
            <w:tcBorders>
              <w:top w:val="single" w:sz="18" w:space="0" w:color="auto"/>
            </w:tcBorders>
            <w:textDirection w:val="btLr"/>
            <w:vAlign w:val="center"/>
          </w:tcPr>
          <w:p w:rsidR="001B3A64" w:rsidRDefault="001B3A64" w:rsidP="00D82BDE">
            <w:pPr>
              <w:ind w:left="113" w:right="113"/>
            </w:pPr>
            <w:r>
              <w:t>ORGANIZING</w:t>
            </w:r>
          </w:p>
        </w:tc>
        <w:tc>
          <w:tcPr>
            <w:tcW w:w="360" w:type="dxa"/>
            <w:tcBorders>
              <w:top w:val="single" w:sz="18" w:space="0" w:color="auto"/>
            </w:tcBorders>
            <w:textDirection w:val="btLr"/>
            <w:vAlign w:val="center"/>
          </w:tcPr>
          <w:p w:rsidR="001B3A64" w:rsidRDefault="001B3A64" w:rsidP="00D82BDE">
            <w:pPr>
              <w:ind w:left="113" w:right="113"/>
            </w:pPr>
            <w:r>
              <w:t>WRITING</w:t>
            </w:r>
          </w:p>
        </w:tc>
        <w:tc>
          <w:tcPr>
            <w:tcW w:w="361" w:type="dxa"/>
            <w:tcBorders>
              <w:top w:val="single" w:sz="18" w:space="0" w:color="auto"/>
            </w:tcBorders>
            <w:textDirection w:val="btLr"/>
            <w:vAlign w:val="center"/>
          </w:tcPr>
          <w:p w:rsidR="001B3A64" w:rsidRDefault="001B3A64" w:rsidP="001B3A64">
            <w:pPr>
              <w:ind w:left="113" w:right="113"/>
            </w:pPr>
            <w:r>
              <w:t>VOCABULARY</w:t>
            </w:r>
          </w:p>
        </w:tc>
        <w:tc>
          <w:tcPr>
            <w:tcW w:w="361" w:type="dxa"/>
            <w:tcBorders>
              <w:top w:val="single" w:sz="18" w:space="0" w:color="auto"/>
              <w:right w:val="single" w:sz="18" w:space="0" w:color="auto"/>
            </w:tcBorders>
            <w:textDirection w:val="btLr"/>
            <w:vAlign w:val="center"/>
          </w:tcPr>
          <w:p w:rsidR="001B3A64" w:rsidRDefault="001B3A64" w:rsidP="00D82BDE">
            <w:pPr>
              <w:ind w:left="113" w:right="113"/>
            </w:pPr>
            <w:r>
              <w:t>TECHNOLOGY</w:t>
            </w:r>
          </w:p>
        </w:tc>
      </w:tr>
      <w:tr w:rsidR="001B3A64" w:rsidTr="001B3A64">
        <w:tc>
          <w:tcPr>
            <w:tcW w:w="9377" w:type="dxa"/>
            <w:gridSpan w:val="10"/>
            <w:tcBorders>
              <w:left w:val="single" w:sz="18" w:space="0" w:color="auto"/>
            </w:tcBorders>
          </w:tcPr>
          <w:p w:rsidR="00FE543B" w:rsidRDefault="00FE543B" w:rsidP="00FE543B">
            <w:pPr>
              <w:rPr>
                <w:b/>
                <w:sz w:val="24"/>
              </w:rPr>
            </w:pPr>
            <w:r w:rsidRPr="00F35194">
              <w:rPr>
                <w:b/>
                <w:sz w:val="24"/>
                <w:u w:val="single"/>
              </w:rPr>
              <w:t xml:space="preserve">During </w:t>
            </w:r>
            <w:r>
              <w:rPr>
                <w:b/>
                <w:sz w:val="24"/>
                <w:u w:val="single"/>
              </w:rPr>
              <w:t>Reading</w:t>
            </w:r>
            <w:r w:rsidRPr="00F35194">
              <w:rPr>
                <w:b/>
                <w:sz w:val="24"/>
                <w:u w:val="single"/>
              </w:rPr>
              <w:t xml:space="preserve"> Strategy</w:t>
            </w:r>
            <w:r w:rsidR="00C44E00">
              <w:rPr>
                <w:b/>
                <w:sz w:val="24"/>
              </w:rPr>
              <w:t xml:space="preserve"> </w:t>
            </w:r>
            <w:r>
              <w:rPr>
                <w:b/>
                <w:sz w:val="24"/>
              </w:rPr>
              <w:t>“</w:t>
            </w:r>
            <w:r>
              <w:rPr>
                <w:b/>
                <w:sz w:val="28"/>
              </w:rPr>
              <w:t xml:space="preserve">Too Many Tamales” </w:t>
            </w:r>
            <w:r w:rsidR="003675D5">
              <w:rPr>
                <w:b/>
                <w:sz w:val="28"/>
              </w:rPr>
              <w:t>Book</w:t>
            </w:r>
            <w:r w:rsidRPr="000014BE">
              <w:rPr>
                <w:sz w:val="24"/>
              </w:rPr>
              <w:t xml:space="preserve"> </w:t>
            </w:r>
            <w:r>
              <w:rPr>
                <w:b/>
                <w:sz w:val="24"/>
              </w:rPr>
              <w:t>– Can students apply what they have learned to making inferences about this book?</w:t>
            </w:r>
          </w:p>
          <w:p w:rsidR="00FE543B" w:rsidRPr="00D244E6" w:rsidRDefault="00FE543B" w:rsidP="007A2609">
            <w:pPr>
              <w:rPr>
                <w:sz w:val="24"/>
              </w:rPr>
            </w:pPr>
            <w:r w:rsidRPr="00BC33E7">
              <w:rPr>
                <w:sz w:val="24"/>
              </w:rPr>
              <w:t xml:space="preserve">Students will </w:t>
            </w:r>
            <w:r>
              <w:rPr>
                <w:sz w:val="24"/>
              </w:rPr>
              <w:t xml:space="preserve">have “Think Between the Lines” bookmark/graphic organizer.  </w:t>
            </w:r>
            <w:r w:rsidR="003675D5">
              <w:rPr>
                <w:sz w:val="24"/>
              </w:rPr>
              <w:t xml:space="preserve">Teacher will go over entire graphic organizer and directions.  </w:t>
            </w:r>
            <w:r>
              <w:rPr>
                <w:sz w:val="24"/>
              </w:rPr>
              <w:t xml:space="preserve">Teacher will </w:t>
            </w:r>
            <w:r w:rsidR="004B3BAC">
              <w:rPr>
                <w:sz w:val="24"/>
              </w:rPr>
              <w:t>assign students (in groups)</w:t>
            </w:r>
            <w:r>
              <w:rPr>
                <w:sz w:val="24"/>
              </w:rPr>
              <w:t xml:space="preserve"> a character </w:t>
            </w:r>
            <w:r w:rsidR="004B3BAC">
              <w:rPr>
                <w:sz w:val="24"/>
              </w:rPr>
              <w:t xml:space="preserve">(different one for each group) </w:t>
            </w:r>
            <w:r>
              <w:rPr>
                <w:sz w:val="24"/>
              </w:rPr>
              <w:t xml:space="preserve">and </w:t>
            </w:r>
            <w:r w:rsidR="004B3BAC">
              <w:rPr>
                <w:sz w:val="24"/>
              </w:rPr>
              <w:t xml:space="preserve">they will </w:t>
            </w:r>
            <w:r>
              <w:rPr>
                <w:sz w:val="24"/>
              </w:rPr>
              <w:t>write the name in “Strategy 2”</w:t>
            </w:r>
            <w:r w:rsidR="00190EAC">
              <w:rPr>
                <w:sz w:val="24"/>
              </w:rPr>
              <w:t xml:space="preserve"> or just write “Maria” for Tamales</w:t>
            </w:r>
            <w:r w:rsidR="003675D5">
              <w:rPr>
                <w:sz w:val="24"/>
              </w:rPr>
              <w:t xml:space="preserve">.  Then students will fill in the organizer for “Strategies 1 to 4”as the teacher reads out loud.  </w:t>
            </w:r>
            <w:r w:rsidR="00A567CA">
              <w:rPr>
                <w:sz w:val="24"/>
              </w:rPr>
              <w:t xml:space="preserve">1) Discussion about cover 2) Read until page with Maria wiping her hands looking at ring.  Ask, “What will Maria do next?” 3) </w:t>
            </w:r>
            <w:r w:rsidR="007A2609">
              <w:rPr>
                <w:sz w:val="24"/>
              </w:rPr>
              <w:t xml:space="preserve">Read until Maria is sitting with her </w:t>
            </w:r>
            <w:r w:rsidR="007A2609">
              <w:rPr>
                <w:sz w:val="24"/>
              </w:rPr>
              <w:lastRenderedPageBreak/>
              <w:t>cousins and shouts, “The ring!”  Ask, “What is Maria thinking or feeling?” and “Where do you think the ring is?”  What can we infer happened?  Use info from the text.  Have you been in similar situation?  Finish book.  “Why do you think each child takes just one bite of the final tamale?” Info from text and prior knowledge.  Do you think that the cousins enjoyed helping Maria find the ring?”  “What cheers Maria up at the end of the story?”</w:t>
            </w:r>
            <w:bookmarkStart w:id="0" w:name="_GoBack"/>
            <w:bookmarkEnd w:id="0"/>
          </w:p>
        </w:tc>
        <w:tc>
          <w:tcPr>
            <w:tcW w:w="360" w:type="dxa"/>
          </w:tcPr>
          <w:p w:rsidR="001B3A64" w:rsidRPr="00D244E6" w:rsidRDefault="0088403D">
            <w:pPr>
              <w:rPr>
                <w:sz w:val="24"/>
              </w:rPr>
            </w:pPr>
            <w:r>
              <w:rPr>
                <w:sz w:val="24"/>
              </w:rPr>
              <w:lastRenderedPageBreak/>
              <w:t>X</w:t>
            </w:r>
          </w:p>
        </w:tc>
        <w:tc>
          <w:tcPr>
            <w:tcW w:w="360" w:type="dxa"/>
          </w:tcPr>
          <w:p w:rsidR="001B3A64" w:rsidRPr="00D244E6" w:rsidRDefault="00CB276D">
            <w:pPr>
              <w:rPr>
                <w:sz w:val="24"/>
              </w:rPr>
            </w:pPr>
            <w:r>
              <w:rPr>
                <w:sz w:val="24"/>
              </w:rPr>
              <w:t>X</w:t>
            </w:r>
          </w:p>
        </w:tc>
        <w:tc>
          <w:tcPr>
            <w:tcW w:w="360" w:type="dxa"/>
          </w:tcPr>
          <w:p w:rsidR="001B3A64" w:rsidRPr="00D244E6" w:rsidRDefault="00CB276D">
            <w:pPr>
              <w:rPr>
                <w:sz w:val="24"/>
              </w:rPr>
            </w:pPr>
            <w:r>
              <w:rPr>
                <w:sz w:val="24"/>
              </w:rPr>
              <w:t>X</w:t>
            </w:r>
          </w:p>
        </w:tc>
        <w:tc>
          <w:tcPr>
            <w:tcW w:w="361" w:type="dxa"/>
          </w:tcPr>
          <w:p w:rsidR="001B3A64" w:rsidRPr="00D244E6" w:rsidRDefault="001B3A64">
            <w:pPr>
              <w:rPr>
                <w:sz w:val="24"/>
              </w:rPr>
            </w:pPr>
          </w:p>
        </w:tc>
        <w:tc>
          <w:tcPr>
            <w:tcW w:w="361" w:type="dxa"/>
            <w:tcBorders>
              <w:right w:val="single" w:sz="18" w:space="0" w:color="auto"/>
            </w:tcBorders>
          </w:tcPr>
          <w:p w:rsidR="001B3A64" w:rsidRPr="00D244E6" w:rsidRDefault="001B3A64">
            <w:pPr>
              <w:rPr>
                <w:sz w:val="24"/>
              </w:rPr>
            </w:pPr>
          </w:p>
        </w:tc>
      </w:tr>
      <w:tr w:rsidR="001B3A64" w:rsidTr="001B3A64">
        <w:tc>
          <w:tcPr>
            <w:tcW w:w="361" w:type="dxa"/>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c>
          <w:tcPr>
            <w:tcW w:w="10818" w:type="dxa"/>
            <w:gridSpan w:val="14"/>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r>
      <w:tr w:rsidR="001B3A64" w:rsidTr="001B3A64">
        <w:trPr>
          <w:cantSplit/>
          <w:trHeight w:val="1890"/>
        </w:trPr>
        <w:tc>
          <w:tcPr>
            <w:tcW w:w="9017" w:type="dxa"/>
            <w:gridSpan w:val="9"/>
            <w:tcBorders>
              <w:top w:val="single" w:sz="18" w:space="0" w:color="auto"/>
              <w:left w:val="single" w:sz="18" w:space="0" w:color="auto"/>
            </w:tcBorders>
          </w:tcPr>
          <w:p w:rsidR="001B3A64" w:rsidRPr="00D331AA" w:rsidRDefault="001B3A64" w:rsidP="00D331AA">
            <w:pPr>
              <w:jc w:val="center"/>
              <w:rPr>
                <w:b/>
                <w:sz w:val="28"/>
                <w:szCs w:val="28"/>
              </w:rPr>
            </w:pPr>
            <w:r w:rsidRPr="00D331AA">
              <w:rPr>
                <w:b/>
                <w:sz w:val="36"/>
                <w:szCs w:val="28"/>
              </w:rPr>
              <w:t>AFTER</w:t>
            </w:r>
            <w:r w:rsidRPr="00D331AA">
              <w:rPr>
                <w:b/>
                <w:sz w:val="28"/>
                <w:szCs w:val="28"/>
              </w:rPr>
              <w:t xml:space="preserve"> Instruction Support Strategies</w:t>
            </w:r>
          </w:p>
          <w:p w:rsidR="001B3A64" w:rsidRPr="00D331AA" w:rsidRDefault="001B3A64" w:rsidP="00D331AA">
            <w:pPr>
              <w:pStyle w:val="ListParagraph"/>
              <w:numPr>
                <w:ilvl w:val="0"/>
                <w:numId w:val="1"/>
              </w:numPr>
              <w:ind w:left="1890"/>
              <w:rPr>
                <w:sz w:val="18"/>
              </w:rPr>
            </w:pPr>
            <w:r w:rsidRPr="00D331AA">
              <w:rPr>
                <w:sz w:val="18"/>
              </w:rPr>
              <w:t>How will students apply new knowledge in a new way?</w:t>
            </w:r>
          </w:p>
          <w:p w:rsidR="001B3A64" w:rsidRPr="00D331AA" w:rsidRDefault="001B3A64" w:rsidP="00D331AA">
            <w:pPr>
              <w:pStyle w:val="ListParagraph"/>
              <w:numPr>
                <w:ilvl w:val="0"/>
                <w:numId w:val="1"/>
              </w:numPr>
              <w:ind w:left="1890"/>
              <w:rPr>
                <w:sz w:val="18"/>
              </w:rPr>
            </w:pPr>
            <w:r w:rsidRPr="00D331AA">
              <w:rPr>
                <w:sz w:val="18"/>
              </w:rPr>
              <w:t>How will students check to see if their understanding is correct?</w:t>
            </w:r>
          </w:p>
          <w:p w:rsidR="001B3A64" w:rsidRPr="00D331AA" w:rsidRDefault="001B3A64" w:rsidP="00D331AA">
            <w:pPr>
              <w:pStyle w:val="ListParagraph"/>
              <w:numPr>
                <w:ilvl w:val="0"/>
                <w:numId w:val="1"/>
              </w:numPr>
              <w:ind w:left="1890"/>
              <w:rPr>
                <w:sz w:val="18"/>
              </w:rPr>
            </w:pPr>
            <w:r w:rsidRPr="00D331AA">
              <w:rPr>
                <w:sz w:val="18"/>
              </w:rPr>
              <w:t>How will students be prompted to reflect on what they learned?</w:t>
            </w:r>
          </w:p>
          <w:p w:rsidR="001B3A64" w:rsidRDefault="001B3A64" w:rsidP="00D331AA">
            <w:pPr>
              <w:pStyle w:val="ListParagraph"/>
              <w:numPr>
                <w:ilvl w:val="0"/>
                <w:numId w:val="1"/>
              </w:numPr>
              <w:ind w:left="1890"/>
            </w:pPr>
            <w:r w:rsidRPr="00D331AA">
              <w:rPr>
                <w:sz w:val="18"/>
              </w:rPr>
              <w:t>How will students be prompted to reflect on how they learned it?</w:t>
            </w:r>
          </w:p>
        </w:tc>
        <w:tc>
          <w:tcPr>
            <w:tcW w:w="360" w:type="dxa"/>
            <w:tcBorders>
              <w:top w:val="single" w:sz="18" w:space="0" w:color="auto"/>
            </w:tcBorders>
            <w:textDirection w:val="btLr"/>
            <w:vAlign w:val="center"/>
          </w:tcPr>
          <w:p w:rsidR="001B3A64" w:rsidRDefault="001B3A64" w:rsidP="00676DDF">
            <w:pPr>
              <w:ind w:left="113" w:right="113"/>
            </w:pPr>
            <w:r>
              <w:t>DISCUSSION</w:t>
            </w:r>
          </w:p>
        </w:tc>
        <w:tc>
          <w:tcPr>
            <w:tcW w:w="360" w:type="dxa"/>
            <w:tcBorders>
              <w:top w:val="single" w:sz="18" w:space="0" w:color="auto"/>
            </w:tcBorders>
            <w:textDirection w:val="btLr"/>
            <w:vAlign w:val="center"/>
          </w:tcPr>
          <w:p w:rsidR="001B3A64" w:rsidRDefault="001B3A64" w:rsidP="00676DDF">
            <w:pPr>
              <w:ind w:left="113" w:right="113"/>
            </w:pPr>
            <w:r>
              <w:t>ORGANIZING</w:t>
            </w:r>
          </w:p>
        </w:tc>
        <w:tc>
          <w:tcPr>
            <w:tcW w:w="360" w:type="dxa"/>
            <w:tcBorders>
              <w:top w:val="single" w:sz="18" w:space="0" w:color="auto"/>
            </w:tcBorders>
            <w:textDirection w:val="btLr"/>
            <w:vAlign w:val="center"/>
          </w:tcPr>
          <w:p w:rsidR="001B3A64" w:rsidRDefault="001B3A64" w:rsidP="00676DDF">
            <w:pPr>
              <w:ind w:left="113" w:right="113"/>
            </w:pPr>
            <w:r>
              <w:t>WRITING</w:t>
            </w:r>
          </w:p>
        </w:tc>
        <w:tc>
          <w:tcPr>
            <w:tcW w:w="360" w:type="dxa"/>
            <w:tcBorders>
              <w:top w:val="single" w:sz="18" w:space="0" w:color="auto"/>
            </w:tcBorders>
            <w:textDirection w:val="btLr"/>
            <w:vAlign w:val="center"/>
          </w:tcPr>
          <w:p w:rsidR="001B3A64" w:rsidRDefault="001B3A64" w:rsidP="00676DDF">
            <w:pPr>
              <w:ind w:left="113" w:right="113"/>
            </w:pPr>
            <w:r>
              <w:t>VOCABULARY</w:t>
            </w:r>
          </w:p>
        </w:tc>
        <w:tc>
          <w:tcPr>
            <w:tcW w:w="361" w:type="dxa"/>
            <w:tcBorders>
              <w:top w:val="single" w:sz="18" w:space="0" w:color="auto"/>
            </w:tcBorders>
            <w:textDirection w:val="btLr"/>
            <w:vAlign w:val="center"/>
          </w:tcPr>
          <w:p w:rsidR="001B3A64" w:rsidRDefault="001B3A64" w:rsidP="001B3A64">
            <w:pPr>
              <w:ind w:left="113" w:right="113"/>
            </w:pPr>
            <w:r>
              <w:t>TECHNOLOGY</w:t>
            </w:r>
          </w:p>
        </w:tc>
        <w:tc>
          <w:tcPr>
            <w:tcW w:w="361" w:type="dxa"/>
            <w:tcBorders>
              <w:top w:val="single" w:sz="18" w:space="0" w:color="auto"/>
              <w:right w:val="single" w:sz="18" w:space="0" w:color="auto"/>
            </w:tcBorders>
            <w:textDirection w:val="btLr"/>
            <w:vAlign w:val="center"/>
          </w:tcPr>
          <w:p w:rsidR="001B3A64" w:rsidRDefault="001B3A64" w:rsidP="00D82BDE">
            <w:pPr>
              <w:ind w:left="113" w:right="113"/>
            </w:pPr>
            <w:r>
              <w:t>UNDERSTANDING</w:t>
            </w:r>
          </w:p>
        </w:tc>
      </w:tr>
      <w:tr w:rsidR="001B3A64" w:rsidTr="001B3A64">
        <w:tc>
          <w:tcPr>
            <w:tcW w:w="9017" w:type="dxa"/>
            <w:gridSpan w:val="9"/>
            <w:tcBorders>
              <w:left w:val="single" w:sz="18" w:space="0" w:color="auto"/>
            </w:tcBorders>
          </w:tcPr>
          <w:p w:rsidR="004D1BD2" w:rsidRPr="00230DA9" w:rsidRDefault="00F35194" w:rsidP="004D1BD2">
            <w:pPr>
              <w:rPr>
                <w:b/>
                <w:sz w:val="28"/>
              </w:rPr>
            </w:pPr>
            <w:r w:rsidRPr="00F35194">
              <w:rPr>
                <w:b/>
                <w:sz w:val="24"/>
                <w:u w:val="single"/>
              </w:rPr>
              <w:t xml:space="preserve">After </w:t>
            </w:r>
            <w:r w:rsidR="002430C7">
              <w:rPr>
                <w:b/>
                <w:sz w:val="24"/>
                <w:u w:val="single"/>
              </w:rPr>
              <w:t>Reading</w:t>
            </w:r>
            <w:r w:rsidRPr="00F35194">
              <w:rPr>
                <w:b/>
                <w:sz w:val="24"/>
                <w:u w:val="single"/>
              </w:rPr>
              <w:t xml:space="preserve"> Strategy</w:t>
            </w:r>
            <w:r w:rsidRPr="003044EE">
              <w:rPr>
                <w:b/>
                <w:sz w:val="24"/>
                <w:szCs w:val="24"/>
                <w:u w:val="single"/>
              </w:rPr>
              <w:t>:</w:t>
            </w:r>
            <w:r w:rsidRPr="003044EE">
              <w:rPr>
                <w:b/>
                <w:sz w:val="24"/>
                <w:szCs w:val="24"/>
              </w:rPr>
              <w:t xml:space="preserve"> </w:t>
            </w:r>
            <w:r w:rsidR="006F029A" w:rsidRPr="003044EE">
              <w:rPr>
                <w:b/>
                <w:sz w:val="24"/>
                <w:szCs w:val="24"/>
              </w:rPr>
              <w:t xml:space="preserve"> </w:t>
            </w:r>
            <w:r w:rsidR="00230DA9">
              <w:rPr>
                <w:b/>
                <w:sz w:val="28"/>
              </w:rPr>
              <w:t>“</w:t>
            </w:r>
            <w:r w:rsidR="004B3BAC">
              <w:rPr>
                <w:b/>
                <w:sz w:val="28"/>
              </w:rPr>
              <w:t>Think Between the Lines</w:t>
            </w:r>
            <w:r w:rsidR="00230DA9">
              <w:rPr>
                <w:b/>
                <w:sz w:val="28"/>
              </w:rPr>
              <w:t xml:space="preserve">” </w:t>
            </w:r>
            <w:r w:rsidR="004B3BAC">
              <w:rPr>
                <w:b/>
                <w:sz w:val="28"/>
              </w:rPr>
              <w:t xml:space="preserve">and Make Inferences </w:t>
            </w:r>
            <w:r w:rsidR="00230DA9">
              <w:rPr>
                <w:b/>
                <w:sz w:val="28"/>
              </w:rPr>
              <w:t xml:space="preserve">– </w:t>
            </w:r>
            <w:r w:rsidR="00230DA9">
              <w:rPr>
                <w:sz w:val="24"/>
              </w:rPr>
              <w:t xml:space="preserve">Students will </w:t>
            </w:r>
            <w:r w:rsidR="00E213D9">
              <w:rPr>
                <w:sz w:val="24"/>
              </w:rPr>
              <w:t xml:space="preserve">discuss how they completed “Strategies 1 to 4” on the Graphic Organizer.  </w:t>
            </w:r>
          </w:p>
          <w:p w:rsidR="00C21F3B" w:rsidRDefault="00C21F3B" w:rsidP="00727FC5">
            <w:pPr>
              <w:rPr>
                <w:sz w:val="24"/>
              </w:rPr>
            </w:pPr>
          </w:p>
          <w:p w:rsidR="001B3A64" w:rsidRPr="00D244E6" w:rsidRDefault="00244521" w:rsidP="004B3BAC">
            <w:pPr>
              <w:rPr>
                <w:sz w:val="24"/>
              </w:rPr>
            </w:pPr>
            <w:r w:rsidRPr="00CC37C2">
              <w:rPr>
                <w:b/>
                <w:sz w:val="24"/>
                <w:u w:val="single"/>
              </w:rPr>
              <w:t>Assignment:</w:t>
            </w:r>
            <w:r w:rsidRPr="00E7291B">
              <w:rPr>
                <w:sz w:val="24"/>
              </w:rPr>
              <w:t xml:space="preserve">   </w:t>
            </w:r>
            <w:r w:rsidR="00F15826">
              <w:rPr>
                <w:sz w:val="24"/>
              </w:rPr>
              <w:t xml:space="preserve"> </w:t>
            </w:r>
            <w:r w:rsidR="004B3BAC">
              <w:rPr>
                <w:sz w:val="24"/>
              </w:rPr>
              <w:t xml:space="preserve">Students will complete the “Make Inferences” page on the back of the bookmark.  </w:t>
            </w:r>
            <w:r w:rsidR="004B3BAC">
              <w:rPr>
                <w:b/>
                <w:sz w:val="24"/>
              </w:rPr>
              <w:t xml:space="preserve">Teacher will lead students through sharing their original inferences about “Too Many Tamales”.  </w:t>
            </w:r>
          </w:p>
        </w:tc>
        <w:tc>
          <w:tcPr>
            <w:tcW w:w="360" w:type="dxa"/>
          </w:tcPr>
          <w:p w:rsidR="001B3A64" w:rsidRPr="00D244E6" w:rsidRDefault="00DA746A">
            <w:pPr>
              <w:rPr>
                <w:sz w:val="24"/>
              </w:rPr>
            </w:pPr>
            <w:r>
              <w:rPr>
                <w:sz w:val="24"/>
              </w:rPr>
              <w:t>X</w:t>
            </w:r>
          </w:p>
        </w:tc>
        <w:tc>
          <w:tcPr>
            <w:tcW w:w="360" w:type="dxa"/>
          </w:tcPr>
          <w:p w:rsidR="001B3A64" w:rsidRPr="00D244E6" w:rsidRDefault="001B3A64">
            <w:pPr>
              <w:rPr>
                <w:sz w:val="24"/>
              </w:rPr>
            </w:pPr>
          </w:p>
        </w:tc>
        <w:tc>
          <w:tcPr>
            <w:tcW w:w="360" w:type="dxa"/>
          </w:tcPr>
          <w:p w:rsidR="001B3A64" w:rsidRPr="00D244E6" w:rsidRDefault="003675D5">
            <w:pPr>
              <w:rPr>
                <w:sz w:val="24"/>
              </w:rPr>
            </w:pPr>
            <w:r>
              <w:rPr>
                <w:sz w:val="24"/>
              </w:rPr>
              <w:t>X</w:t>
            </w:r>
          </w:p>
        </w:tc>
        <w:tc>
          <w:tcPr>
            <w:tcW w:w="360" w:type="dxa"/>
          </w:tcPr>
          <w:p w:rsidR="001B3A64" w:rsidRPr="00D244E6" w:rsidRDefault="001B3A64">
            <w:pPr>
              <w:rPr>
                <w:sz w:val="24"/>
              </w:rPr>
            </w:pPr>
          </w:p>
        </w:tc>
        <w:tc>
          <w:tcPr>
            <w:tcW w:w="361" w:type="dxa"/>
          </w:tcPr>
          <w:p w:rsidR="001B3A64" w:rsidRPr="00D244E6" w:rsidRDefault="00CB276D">
            <w:pPr>
              <w:rPr>
                <w:sz w:val="24"/>
              </w:rPr>
            </w:pPr>
            <w:r>
              <w:rPr>
                <w:sz w:val="24"/>
              </w:rPr>
              <w:t>X</w:t>
            </w:r>
          </w:p>
        </w:tc>
        <w:tc>
          <w:tcPr>
            <w:tcW w:w="361" w:type="dxa"/>
            <w:tcBorders>
              <w:right w:val="single" w:sz="18" w:space="0" w:color="auto"/>
            </w:tcBorders>
          </w:tcPr>
          <w:p w:rsidR="001B3A64" w:rsidRPr="00D244E6" w:rsidRDefault="00CC1067">
            <w:pPr>
              <w:rPr>
                <w:sz w:val="24"/>
              </w:rPr>
            </w:pPr>
            <w:r>
              <w:rPr>
                <w:sz w:val="24"/>
              </w:rPr>
              <w:t>X</w:t>
            </w:r>
          </w:p>
        </w:tc>
      </w:tr>
      <w:tr w:rsidR="001B3A64" w:rsidTr="001B3A64">
        <w:tc>
          <w:tcPr>
            <w:tcW w:w="9017" w:type="dxa"/>
            <w:gridSpan w:val="9"/>
            <w:tcBorders>
              <w:left w:val="single" w:sz="18" w:space="0" w:color="auto"/>
            </w:tcBorders>
          </w:tcPr>
          <w:p w:rsidR="001B3A64" w:rsidRPr="005B25F2" w:rsidRDefault="001B3A64">
            <w:pPr>
              <w:rPr>
                <w:sz w:val="24"/>
                <w:szCs w:val="24"/>
              </w:rPr>
            </w:pPr>
            <w:r w:rsidRPr="005B25F2">
              <w:rPr>
                <w:b/>
                <w:sz w:val="24"/>
                <w:szCs w:val="24"/>
                <w:u w:val="single"/>
              </w:rPr>
              <w:t>ASSESSMENT:</w:t>
            </w:r>
            <w:r w:rsidR="00010764" w:rsidRPr="005B25F2">
              <w:rPr>
                <w:sz w:val="24"/>
                <w:szCs w:val="24"/>
              </w:rPr>
              <w:t xml:space="preserve">  </w:t>
            </w:r>
            <w:r w:rsidR="003675D5">
              <w:rPr>
                <w:sz w:val="24"/>
                <w:szCs w:val="24"/>
              </w:rPr>
              <w:t xml:space="preserve">Formal: Turn in graphic organizer for a grade based on completeness and use of Inferencing skills.  </w:t>
            </w:r>
          </w:p>
          <w:p w:rsidR="001B3A64" w:rsidRDefault="001B3A64"/>
        </w:tc>
        <w:tc>
          <w:tcPr>
            <w:tcW w:w="360" w:type="dxa"/>
          </w:tcPr>
          <w:p w:rsidR="001B3A64" w:rsidRDefault="001B3A64"/>
        </w:tc>
        <w:tc>
          <w:tcPr>
            <w:tcW w:w="360" w:type="dxa"/>
          </w:tcPr>
          <w:p w:rsidR="001B3A64" w:rsidRDefault="001B3A64"/>
        </w:tc>
        <w:tc>
          <w:tcPr>
            <w:tcW w:w="360" w:type="dxa"/>
          </w:tcPr>
          <w:p w:rsidR="001B3A64" w:rsidRDefault="001B3A64"/>
        </w:tc>
        <w:tc>
          <w:tcPr>
            <w:tcW w:w="360" w:type="dxa"/>
          </w:tcPr>
          <w:p w:rsidR="001B3A64" w:rsidRDefault="001B3A64"/>
        </w:tc>
        <w:tc>
          <w:tcPr>
            <w:tcW w:w="361" w:type="dxa"/>
          </w:tcPr>
          <w:p w:rsidR="001B3A64" w:rsidRDefault="001B3A64"/>
        </w:tc>
        <w:tc>
          <w:tcPr>
            <w:tcW w:w="361" w:type="dxa"/>
            <w:tcBorders>
              <w:right w:val="single" w:sz="18" w:space="0" w:color="auto"/>
            </w:tcBorders>
          </w:tcPr>
          <w:p w:rsidR="001B3A64" w:rsidRDefault="001B3A64"/>
        </w:tc>
      </w:tr>
      <w:tr w:rsidR="001B3A64" w:rsidTr="001B3A64">
        <w:tc>
          <w:tcPr>
            <w:tcW w:w="361"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1B3A64" w:rsidRPr="00566E4D" w:rsidRDefault="001B3A64">
            <w:pPr>
              <w:rPr>
                <w:sz w:val="32"/>
              </w:rPr>
            </w:pPr>
          </w:p>
        </w:tc>
        <w:tc>
          <w:tcPr>
            <w:tcW w:w="10818" w:type="dxa"/>
            <w:gridSpan w:val="14"/>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1B3A64" w:rsidRPr="00566E4D" w:rsidRDefault="001B3A64">
            <w:pPr>
              <w:rPr>
                <w:sz w:val="32"/>
              </w:rPr>
            </w:pPr>
          </w:p>
        </w:tc>
      </w:tr>
      <w:tr w:rsidR="001B3A64" w:rsidRPr="00D331AA" w:rsidTr="001B3A64">
        <w:tc>
          <w:tcPr>
            <w:tcW w:w="2087" w:type="dxa"/>
            <w:gridSpan w:val="2"/>
            <w:tcBorders>
              <w:top w:val="single" w:sz="4" w:space="0" w:color="FFFFFF" w:themeColor="background1"/>
              <w:left w:val="single" w:sz="4" w:space="0" w:color="FFFFFF" w:themeColor="background1"/>
              <w:bottom w:val="single" w:sz="2" w:space="0" w:color="auto"/>
              <w:right w:val="single" w:sz="2" w:space="0" w:color="auto"/>
            </w:tcBorders>
          </w:tcPr>
          <w:p w:rsidR="001B3A64" w:rsidRPr="00D331AA" w:rsidRDefault="001B3A64">
            <w:pPr>
              <w:rPr>
                <w:b/>
                <w:sz w:val="18"/>
              </w:rPr>
            </w:pPr>
            <w:r w:rsidRPr="00D331AA">
              <w:rPr>
                <w:b/>
                <w:sz w:val="18"/>
              </w:rPr>
              <w:t>Discussion</w:t>
            </w:r>
          </w:p>
        </w:tc>
        <w:tc>
          <w:tcPr>
            <w:tcW w:w="2251" w:type="dxa"/>
            <w:gridSpan w:val="2"/>
            <w:tcBorders>
              <w:top w:val="single" w:sz="4" w:space="0" w:color="FFFFFF" w:themeColor="background1"/>
              <w:left w:val="single" w:sz="2" w:space="0" w:color="auto"/>
              <w:bottom w:val="single" w:sz="2" w:space="0" w:color="auto"/>
              <w:right w:val="single" w:sz="2" w:space="0" w:color="auto"/>
            </w:tcBorders>
          </w:tcPr>
          <w:p w:rsidR="001B3A64" w:rsidRPr="00D331AA" w:rsidRDefault="001B3A64">
            <w:pPr>
              <w:rPr>
                <w:b/>
                <w:sz w:val="18"/>
              </w:rPr>
            </w:pPr>
            <w:r w:rsidRPr="00D331AA">
              <w:rPr>
                <w:b/>
                <w:sz w:val="18"/>
              </w:rPr>
              <w:t>Organizing</w:t>
            </w:r>
          </w:p>
        </w:tc>
        <w:tc>
          <w:tcPr>
            <w:tcW w:w="1890" w:type="dxa"/>
            <w:gridSpan w:val="2"/>
            <w:tcBorders>
              <w:top w:val="single" w:sz="4" w:space="0" w:color="FFFFFF" w:themeColor="background1"/>
              <w:left w:val="single" w:sz="2" w:space="0" w:color="auto"/>
              <w:bottom w:val="single" w:sz="2" w:space="0" w:color="auto"/>
              <w:right w:val="single" w:sz="2" w:space="0" w:color="auto"/>
            </w:tcBorders>
          </w:tcPr>
          <w:p w:rsidR="001B3A64" w:rsidRPr="00D331AA" w:rsidRDefault="001B3A64">
            <w:pPr>
              <w:rPr>
                <w:b/>
                <w:sz w:val="18"/>
              </w:rPr>
            </w:pPr>
            <w:r w:rsidRPr="00D331AA">
              <w:rPr>
                <w:b/>
                <w:sz w:val="18"/>
              </w:rPr>
              <w:t>Writing</w:t>
            </w:r>
          </w:p>
        </w:tc>
        <w:tc>
          <w:tcPr>
            <w:tcW w:w="2250" w:type="dxa"/>
            <w:gridSpan w:val="2"/>
            <w:tcBorders>
              <w:top w:val="single" w:sz="4" w:space="0" w:color="FFFFFF" w:themeColor="background1"/>
              <w:left w:val="single" w:sz="2" w:space="0" w:color="auto"/>
              <w:bottom w:val="single" w:sz="2" w:space="0" w:color="auto"/>
              <w:right w:val="single" w:sz="2" w:space="0" w:color="auto"/>
            </w:tcBorders>
          </w:tcPr>
          <w:p w:rsidR="001B3A64" w:rsidRPr="00D331AA" w:rsidRDefault="001B3A64" w:rsidP="00566E4D">
            <w:pPr>
              <w:rPr>
                <w:b/>
                <w:sz w:val="18"/>
              </w:rPr>
            </w:pPr>
            <w:r w:rsidRPr="00D331AA">
              <w:rPr>
                <w:b/>
                <w:sz w:val="18"/>
              </w:rPr>
              <w:t>Vocabulary</w:t>
            </w:r>
          </w:p>
        </w:tc>
        <w:tc>
          <w:tcPr>
            <w:tcW w:w="2701" w:type="dxa"/>
            <w:gridSpan w:val="7"/>
            <w:tcBorders>
              <w:top w:val="single" w:sz="4" w:space="0" w:color="FFFFFF" w:themeColor="background1"/>
              <w:left w:val="single" w:sz="2" w:space="0" w:color="auto"/>
              <w:bottom w:val="single" w:sz="2" w:space="0" w:color="auto"/>
              <w:right w:val="nil"/>
            </w:tcBorders>
          </w:tcPr>
          <w:p w:rsidR="001B3A64" w:rsidRPr="00D331AA" w:rsidRDefault="001B3A64" w:rsidP="00566E4D">
            <w:pPr>
              <w:rPr>
                <w:b/>
                <w:sz w:val="18"/>
              </w:rPr>
            </w:pPr>
            <w:r w:rsidRPr="00D331AA">
              <w:rPr>
                <w:b/>
                <w:sz w:val="18"/>
              </w:rPr>
              <w:t>Understanding</w:t>
            </w:r>
          </w:p>
        </w:tc>
      </w:tr>
      <w:tr w:rsidR="001B3A64" w:rsidTr="001B3A64">
        <w:trPr>
          <w:trHeight w:val="1335"/>
        </w:trPr>
        <w:tc>
          <w:tcPr>
            <w:tcW w:w="2087" w:type="dxa"/>
            <w:gridSpan w:val="2"/>
            <w:vMerge w:val="restart"/>
            <w:tcBorders>
              <w:top w:val="single" w:sz="2" w:space="0" w:color="auto"/>
              <w:left w:val="single" w:sz="4" w:space="0" w:color="FFFFFF" w:themeColor="background1"/>
              <w:right w:val="single" w:sz="2" w:space="0" w:color="auto"/>
            </w:tcBorders>
          </w:tcPr>
          <w:p w:rsidR="001B3A64" w:rsidRPr="00D331AA" w:rsidRDefault="001B3A64">
            <w:pPr>
              <w:rPr>
                <w:sz w:val="18"/>
              </w:rPr>
            </w:pPr>
            <w:r w:rsidRPr="00D331AA">
              <w:rPr>
                <w:sz w:val="18"/>
              </w:rPr>
              <w:t>Think-Pair-Share</w:t>
            </w:r>
          </w:p>
          <w:p w:rsidR="001B3A64" w:rsidRPr="00D331AA" w:rsidRDefault="001B3A64">
            <w:pPr>
              <w:rPr>
                <w:sz w:val="18"/>
              </w:rPr>
            </w:pPr>
            <w:r w:rsidRPr="00D331AA">
              <w:rPr>
                <w:sz w:val="18"/>
              </w:rPr>
              <w:t>Bloom’s Question Stems</w:t>
            </w:r>
          </w:p>
          <w:p w:rsidR="001B3A64" w:rsidRPr="00D331AA" w:rsidRDefault="001B3A64">
            <w:pPr>
              <w:rPr>
                <w:sz w:val="18"/>
              </w:rPr>
            </w:pPr>
            <w:r w:rsidRPr="00D331AA">
              <w:rPr>
                <w:sz w:val="18"/>
              </w:rPr>
              <w:t>Seed Discussions</w:t>
            </w:r>
          </w:p>
          <w:p w:rsidR="001B3A64" w:rsidRPr="00D331AA" w:rsidRDefault="001B3A64">
            <w:pPr>
              <w:rPr>
                <w:sz w:val="18"/>
              </w:rPr>
            </w:pPr>
            <w:r w:rsidRPr="00D331AA">
              <w:rPr>
                <w:sz w:val="18"/>
              </w:rPr>
              <w:t>Graphic Organizers</w:t>
            </w:r>
          </w:p>
          <w:p w:rsidR="001B3A64" w:rsidRPr="00D331AA" w:rsidRDefault="001B3A64">
            <w:pPr>
              <w:rPr>
                <w:sz w:val="18"/>
              </w:rPr>
            </w:pPr>
            <w:r w:rsidRPr="00D331AA">
              <w:rPr>
                <w:sz w:val="18"/>
              </w:rPr>
              <w:t>Carousel</w:t>
            </w:r>
          </w:p>
          <w:p w:rsidR="001B3A64" w:rsidRPr="00D331AA" w:rsidRDefault="001B3A64">
            <w:pPr>
              <w:rPr>
                <w:sz w:val="18"/>
              </w:rPr>
            </w:pPr>
            <w:r w:rsidRPr="00D331AA">
              <w:rPr>
                <w:sz w:val="18"/>
              </w:rPr>
              <w:t>Gallery Walk</w:t>
            </w:r>
          </w:p>
          <w:p w:rsidR="001B3A64" w:rsidRPr="00D331AA" w:rsidRDefault="001B3A64">
            <w:pPr>
              <w:rPr>
                <w:sz w:val="18"/>
              </w:rPr>
            </w:pPr>
            <w:r w:rsidRPr="00D331AA">
              <w:rPr>
                <w:sz w:val="18"/>
              </w:rPr>
              <w:t>Concentric Circles</w:t>
            </w:r>
          </w:p>
          <w:p w:rsidR="001B3A64" w:rsidRPr="00D331AA" w:rsidRDefault="001B3A64">
            <w:pPr>
              <w:rPr>
                <w:sz w:val="18"/>
              </w:rPr>
            </w:pPr>
            <w:r w:rsidRPr="00D331AA">
              <w:rPr>
                <w:sz w:val="18"/>
              </w:rPr>
              <w:t>Clock Buddies</w:t>
            </w:r>
          </w:p>
          <w:p w:rsidR="001B3A64" w:rsidRPr="00D331AA" w:rsidRDefault="001B3A64">
            <w:pPr>
              <w:rPr>
                <w:sz w:val="18"/>
              </w:rPr>
            </w:pPr>
            <w:r w:rsidRPr="00D331AA">
              <w:rPr>
                <w:sz w:val="18"/>
              </w:rPr>
              <w:t>Questions Answer Relationships</w:t>
            </w:r>
          </w:p>
        </w:tc>
        <w:tc>
          <w:tcPr>
            <w:tcW w:w="2251" w:type="dxa"/>
            <w:gridSpan w:val="2"/>
            <w:vMerge w:val="restart"/>
            <w:tcBorders>
              <w:top w:val="single" w:sz="2" w:space="0" w:color="auto"/>
              <w:left w:val="single" w:sz="2" w:space="0" w:color="auto"/>
              <w:right w:val="single" w:sz="2" w:space="0" w:color="auto"/>
            </w:tcBorders>
          </w:tcPr>
          <w:p w:rsidR="001B3A64" w:rsidRPr="00D331AA" w:rsidRDefault="001B3A64">
            <w:pPr>
              <w:rPr>
                <w:sz w:val="18"/>
              </w:rPr>
            </w:pPr>
            <w:r w:rsidRPr="00D331AA">
              <w:rPr>
                <w:sz w:val="18"/>
              </w:rPr>
              <w:t>Power Thinking</w:t>
            </w:r>
          </w:p>
          <w:p w:rsidR="001B3A64" w:rsidRPr="00D331AA" w:rsidRDefault="001B3A64">
            <w:pPr>
              <w:rPr>
                <w:sz w:val="18"/>
              </w:rPr>
            </w:pPr>
            <w:r w:rsidRPr="00D331AA">
              <w:rPr>
                <w:sz w:val="18"/>
              </w:rPr>
              <w:t>Graphic Organizers</w:t>
            </w:r>
          </w:p>
          <w:p w:rsidR="001B3A64" w:rsidRPr="00D331AA" w:rsidRDefault="001B3A64">
            <w:pPr>
              <w:rPr>
                <w:sz w:val="18"/>
              </w:rPr>
            </w:pPr>
            <w:r w:rsidRPr="00D331AA">
              <w:rPr>
                <w:sz w:val="18"/>
              </w:rPr>
              <w:t>Venn Diagram/Comparison</w:t>
            </w:r>
          </w:p>
          <w:p w:rsidR="001B3A64" w:rsidRPr="00D331AA" w:rsidRDefault="001B3A64">
            <w:pPr>
              <w:rPr>
                <w:sz w:val="18"/>
              </w:rPr>
            </w:pPr>
            <w:r w:rsidRPr="00D331AA">
              <w:rPr>
                <w:sz w:val="18"/>
              </w:rPr>
              <w:t>Selective Underlining/Highlighting</w:t>
            </w:r>
          </w:p>
          <w:p w:rsidR="001B3A64" w:rsidRPr="00D331AA" w:rsidRDefault="001B3A64">
            <w:pPr>
              <w:rPr>
                <w:sz w:val="18"/>
              </w:rPr>
            </w:pPr>
            <w:r w:rsidRPr="00D331AA">
              <w:rPr>
                <w:sz w:val="18"/>
              </w:rPr>
              <w:t>Column Notes/Note-Taking</w:t>
            </w:r>
          </w:p>
          <w:p w:rsidR="001B3A64" w:rsidRPr="00D331AA" w:rsidRDefault="001B3A64">
            <w:pPr>
              <w:rPr>
                <w:sz w:val="18"/>
              </w:rPr>
            </w:pPr>
            <w:r w:rsidRPr="00D331AA">
              <w:rPr>
                <w:sz w:val="18"/>
              </w:rPr>
              <w:t>History Frames / Story Map</w:t>
            </w:r>
          </w:p>
          <w:p w:rsidR="001B3A64" w:rsidRPr="00D331AA" w:rsidRDefault="001B3A64">
            <w:pPr>
              <w:rPr>
                <w:sz w:val="18"/>
              </w:rPr>
            </w:pPr>
            <w:r w:rsidRPr="00D331AA">
              <w:rPr>
                <w:sz w:val="18"/>
              </w:rPr>
              <w:t>Sticky Notes</w:t>
            </w:r>
          </w:p>
          <w:p w:rsidR="001B3A64" w:rsidRPr="00D331AA" w:rsidRDefault="001B3A64">
            <w:pPr>
              <w:rPr>
                <w:sz w:val="18"/>
              </w:rPr>
            </w:pPr>
            <w:r w:rsidRPr="00D331AA">
              <w:rPr>
                <w:sz w:val="18"/>
              </w:rPr>
              <w:t>Opinion-Proof / Conclusion-Support</w:t>
            </w:r>
          </w:p>
          <w:p w:rsidR="001B3A64" w:rsidRPr="00D331AA" w:rsidRDefault="001B3A64">
            <w:pPr>
              <w:rPr>
                <w:sz w:val="18"/>
              </w:rPr>
            </w:pPr>
            <w:r w:rsidRPr="00D331AA">
              <w:rPr>
                <w:sz w:val="18"/>
              </w:rPr>
              <w:t>Problem-Solution</w:t>
            </w:r>
          </w:p>
        </w:tc>
        <w:tc>
          <w:tcPr>
            <w:tcW w:w="1890" w:type="dxa"/>
            <w:gridSpan w:val="2"/>
            <w:vMerge w:val="restart"/>
            <w:tcBorders>
              <w:top w:val="single" w:sz="2" w:space="0" w:color="auto"/>
              <w:left w:val="single" w:sz="2" w:space="0" w:color="auto"/>
              <w:right w:val="single" w:sz="2" w:space="0" w:color="auto"/>
            </w:tcBorders>
          </w:tcPr>
          <w:p w:rsidR="001B3A64" w:rsidRPr="00D331AA" w:rsidRDefault="001B3A64">
            <w:pPr>
              <w:rPr>
                <w:sz w:val="18"/>
              </w:rPr>
            </w:pPr>
            <w:r w:rsidRPr="00D331AA">
              <w:rPr>
                <w:sz w:val="18"/>
              </w:rPr>
              <w:t>Summarizing</w:t>
            </w:r>
          </w:p>
          <w:p w:rsidR="001B3A64" w:rsidRPr="00D331AA" w:rsidRDefault="001B3A64">
            <w:pPr>
              <w:rPr>
                <w:sz w:val="18"/>
              </w:rPr>
            </w:pPr>
            <w:r w:rsidRPr="00D331AA">
              <w:rPr>
                <w:sz w:val="18"/>
              </w:rPr>
              <w:t>Sum It Up</w:t>
            </w:r>
          </w:p>
          <w:p w:rsidR="001B3A64" w:rsidRPr="00D331AA" w:rsidRDefault="001B3A64">
            <w:pPr>
              <w:rPr>
                <w:sz w:val="18"/>
              </w:rPr>
            </w:pPr>
            <w:r w:rsidRPr="00D331AA">
              <w:rPr>
                <w:sz w:val="18"/>
              </w:rPr>
              <w:t>Framed Paragraph</w:t>
            </w:r>
          </w:p>
          <w:p w:rsidR="001B3A64" w:rsidRPr="00D331AA" w:rsidRDefault="001B3A64">
            <w:pPr>
              <w:rPr>
                <w:sz w:val="18"/>
              </w:rPr>
            </w:pPr>
            <w:r w:rsidRPr="00D331AA">
              <w:rPr>
                <w:sz w:val="18"/>
              </w:rPr>
              <w:t>Writing Template</w:t>
            </w:r>
          </w:p>
          <w:p w:rsidR="001B3A64" w:rsidRPr="00D331AA" w:rsidRDefault="001B3A64">
            <w:pPr>
              <w:rPr>
                <w:sz w:val="18"/>
              </w:rPr>
            </w:pPr>
            <w:r w:rsidRPr="00D331AA">
              <w:rPr>
                <w:sz w:val="18"/>
              </w:rPr>
              <w:t>Journal / Learning Log</w:t>
            </w:r>
          </w:p>
          <w:p w:rsidR="001B3A64" w:rsidRPr="00D331AA" w:rsidRDefault="001B3A64">
            <w:pPr>
              <w:rPr>
                <w:sz w:val="18"/>
              </w:rPr>
            </w:pPr>
            <w:r w:rsidRPr="00D331AA">
              <w:rPr>
                <w:sz w:val="18"/>
              </w:rPr>
              <w:t>RAFT</w:t>
            </w:r>
          </w:p>
          <w:p w:rsidR="001B3A64" w:rsidRPr="00D331AA" w:rsidRDefault="001B3A64">
            <w:pPr>
              <w:rPr>
                <w:sz w:val="18"/>
              </w:rPr>
            </w:pPr>
            <w:r w:rsidRPr="00D331AA">
              <w:rPr>
                <w:sz w:val="18"/>
              </w:rPr>
              <w:t>Sentence Synthesis</w:t>
            </w:r>
          </w:p>
          <w:p w:rsidR="001B3A64" w:rsidRPr="00D331AA" w:rsidRDefault="001B3A64">
            <w:pPr>
              <w:rPr>
                <w:sz w:val="18"/>
              </w:rPr>
            </w:pPr>
            <w:r w:rsidRPr="00D331AA">
              <w:rPr>
                <w:sz w:val="18"/>
              </w:rPr>
              <w:t>Word Combining</w:t>
            </w:r>
          </w:p>
          <w:p w:rsidR="001B3A64" w:rsidRPr="00D331AA" w:rsidRDefault="001B3A64">
            <w:pPr>
              <w:rPr>
                <w:sz w:val="18"/>
              </w:rPr>
            </w:pPr>
            <w:r w:rsidRPr="00D331AA">
              <w:rPr>
                <w:sz w:val="18"/>
              </w:rPr>
              <w:t>Sentence Starters</w:t>
            </w:r>
          </w:p>
        </w:tc>
        <w:tc>
          <w:tcPr>
            <w:tcW w:w="2250" w:type="dxa"/>
            <w:gridSpan w:val="2"/>
            <w:vMerge w:val="restart"/>
            <w:tcBorders>
              <w:top w:val="single" w:sz="2" w:space="0" w:color="auto"/>
              <w:left w:val="single" w:sz="2" w:space="0" w:color="auto"/>
              <w:right w:val="single" w:sz="2" w:space="0" w:color="auto"/>
            </w:tcBorders>
          </w:tcPr>
          <w:p w:rsidR="001B3A64" w:rsidRPr="00D331AA" w:rsidRDefault="001B3A64" w:rsidP="00566E4D">
            <w:pPr>
              <w:rPr>
                <w:sz w:val="18"/>
              </w:rPr>
            </w:pPr>
            <w:r w:rsidRPr="00D331AA">
              <w:rPr>
                <w:sz w:val="18"/>
              </w:rPr>
              <w:t>Word Map</w:t>
            </w:r>
          </w:p>
          <w:p w:rsidR="001B3A64" w:rsidRPr="00D331AA" w:rsidRDefault="001B3A64" w:rsidP="00566E4D">
            <w:pPr>
              <w:rPr>
                <w:sz w:val="18"/>
              </w:rPr>
            </w:pPr>
            <w:r w:rsidRPr="00D331AA">
              <w:rPr>
                <w:sz w:val="18"/>
              </w:rPr>
              <w:t>Concept of Definition Map</w:t>
            </w:r>
          </w:p>
          <w:p w:rsidR="001B3A64" w:rsidRPr="00D331AA" w:rsidRDefault="001B3A64" w:rsidP="00566E4D">
            <w:pPr>
              <w:rPr>
                <w:sz w:val="18"/>
              </w:rPr>
            </w:pPr>
            <w:r w:rsidRPr="00D331AA">
              <w:rPr>
                <w:sz w:val="18"/>
              </w:rPr>
              <w:t>Graphic Organizers</w:t>
            </w:r>
          </w:p>
          <w:p w:rsidR="001B3A64" w:rsidRPr="00D331AA" w:rsidRDefault="001B3A64" w:rsidP="00566E4D">
            <w:pPr>
              <w:rPr>
                <w:sz w:val="18"/>
              </w:rPr>
            </w:pPr>
            <w:r w:rsidRPr="00D331AA">
              <w:rPr>
                <w:sz w:val="18"/>
              </w:rPr>
              <w:t>Sentence / Word Expansion</w:t>
            </w:r>
          </w:p>
          <w:p w:rsidR="001B3A64" w:rsidRPr="00D331AA" w:rsidRDefault="001B3A64" w:rsidP="00566E4D">
            <w:pPr>
              <w:rPr>
                <w:sz w:val="18"/>
              </w:rPr>
            </w:pPr>
            <w:r w:rsidRPr="00D331AA">
              <w:rPr>
                <w:sz w:val="18"/>
              </w:rPr>
              <w:t>Word Combining</w:t>
            </w:r>
          </w:p>
          <w:p w:rsidR="001B3A64" w:rsidRPr="00D331AA" w:rsidRDefault="001B3A64" w:rsidP="00566E4D">
            <w:pPr>
              <w:rPr>
                <w:sz w:val="18"/>
              </w:rPr>
            </w:pPr>
            <w:r w:rsidRPr="00D331AA">
              <w:rPr>
                <w:sz w:val="18"/>
              </w:rPr>
              <w:t>Journal / Learning Log</w:t>
            </w:r>
          </w:p>
          <w:p w:rsidR="001B3A64" w:rsidRPr="00D331AA" w:rsidRDefault="001B3A64" w:rsidP="00566E4D">
            <w:pPr>
              <w:rPr>
                <w:sz w:val="18"/>
              </w:rPr>
            </w:pPr>
            <w:proofErr w:type="spellStart"/>
            <w:r w:rsidRPr="00D331AA">
              <w:rPr>
                <w:sz w:val="18"/>
              </w:rPr>
              <w:t>Frayer</w:t>
            </w:r>
            <w:proofErr w:type="spellEnd"/>
            <w:r w:rsidRPr="00D331AA">
              <w:rPr>
                <w:sz w:val="18"/>
              </w:rPr>
              <w:t xml:space="preserve"> Model</w:t>
            </w:r>
          </w:p>
          <w:p w:rsidR="001B3A64" w:rsidRPr="00D331AA" w:rsidRDefault="001B3A64" w:rsidP="00566E4D">
            <w:pPr>
              <w:rPr>
                <w:sz w:val="18"/>
              </w:rPr>
            </w:pPr>
            <w:r w:rsidRPr="00D331AA">
              <w:rPr>
                <w:sz w:val="18"/>
              </w:rPr>
              <w:t>Foldable</w:t>
            </w:r>
          </w:p>
        </w:tc>
        <w:tc>
          <w:tcPr>
            <w:tcW w:w="2701" w:type="dxa"/>
            <w:gridSpan w:val="7"/>
            <w:tcBorders>
              <w:top w:val="single" w:sz="2" w:space="0" w:color="auto"/>
              <w:left w:val="single" w:sz="2" w:space="0" w:color="auto"/>
              <w:right w:val="nil"/>
            </w:tcBorders>
          </w:tcPr>
          <w:p w:rsidR="001B3A64" w:rsidRPr="00D331AA" w:rsidRDefault="001B3A64" w:rsidP="00566E4D">
            <w:pPr>
              <w:rPr>
                <w:sz w:val="18"/>
              </w:rPr>
            </w:pPr>
            <w:r w:rsidRPr="00D331AA">
              <w:rPr>
                <w:sz w:val="18"/>
              </w:rPr>
              <w:t>Exit Ticket</w:t>
            </w:r>
          </w:p>
          <w:p w:rsidR="001B3A64" w:rsidRPr="00D331AA" w:rsidRDefault="001B3A64" w:rsidP="00566E4D">
            <w:pPr>
              <w:rPr>
                <w:sz w:val="18"/>
              </w:rPr>
            </w:pPr>
            <w:r w:rsidRPr="00D331AA">
              <w:rPr>
                <w:sz w:val="18"/>
              </w:rPr>
              <w:t>Lesson Closer</w:t>
            </w:r>
          </w:p>
          <w:p w:rsidR="001B3A64" w:rsidRPr="00D331AA" w:rsidRDefault="001B3A64" w:rsidP="00566E4D">
            <w:pPr>
              <w:rPr>
                <w:sz w:val="18"/>
              </w:rPr>
            </w:pPr>
            <w:r w:rsidRPr="00D331AA">
              <w:rPr>
                <w:sz w:val="18"/>
              </w:rPr>
              <w:t>Formative</w:t>
            </w:r>
          </w:p>
          <w:p w:rsidR="001B3A64" w:rsidRDefault="001B3A64" w:rsidP="00566E4D">
            <w:pPr>
              <w:rPr>
                <w:sz w:val="18"/>
              </w:rPr>
            </w:pPr>
            <w:r w:rsidRPr="00D331AA">
              <w:rPr>
                <w:sz w:val="18"/>
              </w:rPr>
              <w:t>Summative</w:t>
            </w:r>
          </w:p>
          <w:p w:rsidR="001B3A64" w:rsidRDefault="001B3A64" w:rsidP="00566E4D">
            <w:pPr>
              <w:rPr>
                <w:sz w:val="18"/>
              </w:rPr>
            </w:pPr>
          </w:p>
          <w:p w:rsidR="001B3A64" w:rsidRPr="00D331AA" w:rsidRDefault="001B3A64" w:rsidP="00566E4D">
            <w:pPr>
              <w:rPr>
                <w:sz w:val="18"/>
              </w:rPr>
            </w:pPr>
            <w:r w:rsidRPr="00D331AA">
              <w:rPr>
                <w:b/>
                <w:sz w:val="18"/>
              </w:rPr>
              <w:t>Technology</w:t>
            </w:r>
            <w:r w:rsidRPr="00D331AA">
              <w:rPr>
                <w:sz w:val="18"/>
              </w:rPr>
              <w:t xml:space="preserve"> </w:t>
            </w:r>
          </w:p>
        </w:tc>
      </w:tr>
      <w:tr w:rsidR="001B3A64" w:rsidTr="00676DDF">
        <w:trPr>
          <w:trHeight w:val="1080"/>
        </w:trPr>
        <w:tc>
          <w:tcPr>
            <w:tcW w:w="2087" w:type="dxa"/>
            <w:gridSpan w:val="2"/>
            <w:vMerge/>
            <w:tcBorders>
              <w:left w:val="single" w:sz="4" w:space="0" w:color="FFFFFF" w:themeColor="background1"/>
              <w:bottom w:val="nil"/>
              <w:right w:val="single" w:sz="2" w:space="0" w:color="auto"/>
            </w:tcBorders>
          </w:tcPr>
          <w:p w:rsidR="001B3A64" w:rsidRPr="00D331AA" w:rsidRDefault="001B3A64">
            <w:pPr>
              <w:rPr>
                <w:sz w:val="18"/>
              </w:rPr>
            </w:pPr>
          </w:p>
        </w:tc>
        <w:tc>
          <w:tcPr>
            <w:tcW w:w="2251" w:type="dxa"/>
            <w:gridSpan w:val="2"/>
            <w:vMerge/>
            <w:tcBorders>
              <w:left w:val="single" w:sz="2" w:space="0" w:color="auto"/>
              <w:bottom w:val="nil"/>
              <w:right w:val="single" w:sz="2" w:space="0" w:color="auto"/>
            </w:tcBorders>
          </w:tcPr>
          <w:p w:rsidR="001B3A64" w:rsidRPr="00D331AA" w:rsidRDefault="001B3A64">
            <w:pPr>
              <w:rPr>
                <w:sz w:val="18"/>
              </w:rPr>
            </w:pPr>
          </w:p>
        </w:tc>
        <w:tc>
          <w:tcPr>
            <w:tcW w:w="1890" w:type="dxa"/>
            <w:gridSpan w:val="2"/>
            <w:vMerge/>
            <w:tcBorders>
              <w:left w:val="single" w:sz="2" w:space="0" w:color="auto"/>
              <w:bottom w:val="nil"/>
              <w:right w:val="single" w:sz="2" w:space="0" w:color="auto"/>
            </w:tcBorders>
          </w:tcPr>
          <w:p w:rsidR="001B3A64" w:rsidRPr="00D331AA" w:rsidRDefault="001B3A64">
            <w:pPr>
              <w:rPr>
                <w:sz w:val="18"/>
              </w:rPr>
            </w:pPr>
          </w:p>
        </w:tc>
        <w:tc>
          <w:tcPr>
            <w:tcW w:w="2250" w:type="dxa"/>
            <w:gridSpan w:val="2"/>
            <w:vMerge/>
            <w:tcBorders>
              <w:left w:val="single" w:sz="2" w:space="0" w:color="auto"/>
              <w:bottom w:val="nil"/>
              <w:right w:val="single" w:sz="2" w:space="0" w:color="auto"/>
            </w:tcBorders>
          </w:tcPr>
          <w:p w:rsidR="001B3A64" w:rsidRPr="00D331AA" w:rsidRDefault="001B3A64" w:rsidP="00566E4D">
            <w:pPr>
              <w:rPr>
                <w:sz w:val="18"/>
              </w:rPr>
            </w:pPr>
          </w:p>
        </w:tc>
        <w:tc>
          <w:tcPr>
            <w:tcW w:w="2701" w:type="dxa"/>
            <w:gridSpan w:val="7"/>
            <w:tcBorders>
              <w:left w:val="single" w:sz="2" w:space="0" w:color="auto"/>
              <w:bottom w:val="nil"/>
              <w:right w:val="single" w:sz="4" w:space="0" w:color="FFFFFF" w:themeColor="background1"/>
            </w:tcBorders>
          </w:tcPr>
          <w:p w:rsidR="001B3A64" w:rsidRPr="00D331AA" w:rsidRDefault="001B3A64" w:rsidP="00566E4D">
            <w:pPr>
              <w:rPr>
                <w:sz w:val="18"/>
              </w:rPr>
            </w:pPr>
            <w:r w:rsidRPr="00D331AA">
              <w:rPr>
                <w:sz w:val="18"/>
              </w:rPr>
              <w:t>Interactive Smart Board</w:t>
            </w:r>
          </w:p>
          <w:p w:rsidR="001B3A64" w:rsidRPr="00D331AA" w:rsidRDefault="001B3A64" w:rsidP="00566E4D">
            <w:pPr>
              <w:rPr>
                <w:sz w:val="18"/>
              </w:rPr>
            </w:pPr>
            <w:r w:rsidRPr="00D331AA">
              <w:rPr>
                <w:sz w:val="18"/>
              </w:rPr>
              <w:t>Projector</w:t>
            </w:r>
          </w:p>
          <w:p w:rsidR="001B3A64" w:rsidRPr="00D331AA" w:rsidRDefault="001B3A64" w:rsidP="00566E4D">
            <w:pPr>
              <w:rPr>
                <w:sz w:val="18"/>
              </w:rPr>
            </w:pPr>
            <w:r w:rsidRPr="00D331AA">
              <w:rPr>
                <w:sz w:val="18"/>
              </w:rPr>
              <w:t>Web Quest</w:t>
            </w:r>
          </w:p>
          <w:p w:rsidR="001B3A64" w:rsidRPr="00D331AA" w:rsidRDefault="001B3A64" w:rsidP="00566E4D">
            <w:pPr>
              <w:rPr>
                <w:sz w:val="18"/>
              </w:rPr>
            </w:pPr>
            <w:r w:rsidRPr="00D331AA">
              <w:rPr>
                <w:sz w:val="18"/>
              </w:rPr>
              <w:t>Flip Cam</w:t>
            </w:r>
          </w:p>
          <w:p w:rsidR="001B3A64" w:rsidRPr="00D331AA" w:rsidRDefault="001B3A64" w:rsidP="00566E4D">
            <w:pPr>
              <w:rPr>
                <w:sz w:val="18"/>
              </w:rPr>
            </w:pPr>
            <w:r w:rsidRPr="00D331AA">
              <w:rPr>
                <w:sz w:val="18"/>
              </w:rPr>
              <w:t>Document Camera</w:t>
            </w:r>
          </w:p>
        </w:tc>
      </w:tr>
      <w:tr w:rsidR="001B3A64" w:rsidTr="001B3A64">
        <w:tc>
          <w:tcPr>
            <w:tcW w:w="361" w:type="dxa"/>
            <w:tcBorders>
              <w:top w:val="nil"/>
              <w:left w:val="nil"/>
              <w:bottom w:val="single" w:sz="18" w:space="0" w:color="auto"/>
              <w:right w:val="nil"/>
            </w:tcBorders>
          </w:tcPr>
          <w:p w:rsidR="001B3A64" w:rsidRDefault="001B3A64"/>
        </w:tc>
        <w:tc>
          <w:tcPr>
            <w:tcW w:w="10818" w:type="dxa"/>
            <w:gridSpan w:val="14"/>
            <w:tcBorders>
              <w:top w:val="nil"/>
              <w:left w:val="nil"/>
              <w:bottom w:val="single" w:sz="18" w:space="0" w:color="auto"/>
              <w:right w:val="nil"/>
            </w:tcBorders>
          </w:tcPr>
          <w:p w:rsidR="001B3A64" w:rsidRDefault="001B3A64"/>
        </w:tc>
      </w:tr>
      <w:tr w:rsidR="001B3A64" w:rsidTr="00676DDF">
        <w:tc>
          <w:tcPr>
            <w:tcW w:w="11179" w:type="dxa"/>
            <w:gridSpan w:val="15"/>
            <w:tcBorders>
              <w:top w:val="single" w:sz="18" w:space="0" w:color="auto"/>
              <w:left w:val="single" w:sz="18" w:space="0" w:color="auto"/>
              <w:bottom w:val="single" w:sz="18" w:space="0" w:color="auto"/>
              <w:right w:val="single" w:sz="18" w:space="0" w:color="auto"/>
            </w:tcBorders>
          </w:tcPr>
          <w:p w:rsidR="001B3A64" w:rsidRPr="00D331AA" w:rsidRDefault="001B3A64" w:rsidP="00D331AA">
            <w:pPr>
              <w:jc w:val="center"/>
              <w:rPr>
                <w:b/>
                <w:sz w:val="28"/>
              </w:rPr>
            </w:pPr>
            <w:r w:rsidRPr="00D331AA">
              <w:rPr>
                <w:b/>
                <w:sz w:val="28"/>
              </w:rPr>
              <w:t>Differentiation / Modifications / Interventions</w:t>
            </w:r>
          </w:p>
          <w:p w:rsidR="002174C1" w:rsidRDefault="002174C1" w:rsidP="002174C1"/>
          <w:p w:rsidR="00B80FA4" w:rsidRDefault="00B80FA4" w:rsidP="00B80FA4">
            <w:r>
              <w:t xml:space="preserve">AG:  Additional Graphic Organizers will be available to extend learning.  </w:t>
            </w:r>
          </w:p>
          <w:p w:rsidR="00B80FA4" w:rsidRDefault="00B80FA4" w:rsidP="00B80FA4">
            <w:r>
              <w:t xml:space="preserve">SPED:  Students will receive a printed set of notes.  They will </w:t>
            </w:r>
            <w:r w:rsidR="00DD7926">
              <w:t xml:space="preserve">still participate in the writing exercises.  </w:t>
            </w:r>
          </w:p>
          <w:p w:rsidR="00B80FA4" w:rsidRDefault="00B80FA4" w:rsidP="00B80FA4">
            <w:r>
              <w:t xml:space="preserve">ESL:  Students will receive a slip of paper with key words in Spanish and English.  </w:t>
            </w:r>
          </w:p>
          <w:p w:rsidR="002174C1" w:rsidRDefault="002174C1"/>
        </w:tc>
      </w:tr>
      <w:tr w:rsidR="001B3A64" w:rsidTr="001B3A64">
        <w:tc>
          <w:tcPr>
            <w:tcW w:w="361" w:type="dxa"/>
            <w:tcBorders>
              <w:top w:val="single" w:sz="18" w:space="0" w:color="auto"/>
              <w:left w:val="nil"/>
              <w:bottom w:val="single" w:sz="18" w:space="0" w:color="auto"/>
              <w:right w:val="nil"/>
            </w:tcBorders>
          </w:tcPr>
          <w:p w:rsidR="001B3A64" w:rsidRDefault="001B3A64"/>
        </w:tc>
        <w:tc>
          <w:tcPr>
            <w:tcW w:w="10818" w:type="dxa"/>
            <w:gridSpan w:val="14"/>
            <w:tcBorders>
              <w:top w:val="single" w:sz="18" w:space="0" w:color="auto"/>
              <w:left w:val="nil"/>
              <w:bottom w:val="single" w:sz="18" w:space="0" w:color="auto"/>
              <w:right w:val="nil"/>
            </w:tcBorders>
          </w:tcPr>
          <w:p w:rsidR="001B3A64" w:rsidRDefault="001B3A64"/>
        </w:tc>
      </w:tr>
      <w:tr w:rsidR="001B3A64" w:rsidTr="00676DDF">
        <w:tc>
          <w:tcPr>
            <w:tcW w:w="11179" w:type="dxa"/>
            <w:gridSpan w:val="15"/>
            <w:tcBorders>
              <w:top w:val="single" w:sz="18" w:space="0" w:color="auto"/>
              <w:left w:val="single" w:sz="18" w:space="0" w:color="auto"/>
              <w:bottom w:val="single" w:sz="18" w:space="0" w:color="auto"/>
              <w:right w:val="single" w:sz="18" w:space="0" w:color="auto"/>
            </w:tcBorders>
          </w:tcPr>
          <w:p w:rsidR="001B3A64" w:rsidRPr="00D331AA" w:rsidRDefault="001B3A64" w:rsidP="00D331AA">
            <w:pPr>
              <w:jc w:val="center"/>
              <w:rPr>
                <w:b/>
              </w:rPr>
            </w:pPr>
            <w:r w:rsidRPr="00D331AA">
              <w:rPr>
                <w:b/>
                <w:sz w:val="28"/>
              </w:rPr>
              <w:t>REFLECTION</w:t>
            </w:r>
            <w:r w:rsidRPr="00D331AA">
              <w:rPr>
                <w:b/>
              </w:rPr>
              <w:t xml:space="preserve"> (if lesson was taught)</w:t>
            </w:r>
          </w:p>
          <w:p w:rsidR="001B3A64" w:rsidRDefault="001B3A64" w:rsidP="00D331AA">
            <w:pPr>
              <w:jc w:val="center"/>
            </w:pPr>
            <w:r>
              <w:t>Was the lesson successful?  How do you know?  What would you do differently next time?</w:t>
            </w:r>
          </w:p>
          <w:p w:rsidR="001B3A64" w:rsidRDefault="001B3A64"/>
          <w:p w:rsidR="002174C1" w:rsidRDefault="002174C1">
            <w:r>
              <w:t xml:space="preserve"> N/A</w:t>
            </w:r>
          </w:p>
        </w:tc>
      </w:tr>
    </w:tbl>
    <w:p w:rsidR="00CE6B30" w:rsidRDefault="00CE6B30" w:rsidP="008C47DF"/>
    <w:sectPr w:rsidR="00CE6B30" w:rsidSect="00D244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5FBE"/>
    <w:multiLevelType w:val="hybridMultilevel"/>
    <w:tmpl w:val="2556C3FC"/>
    <w:lvl w:ilvl="0" w:tplc="9B9052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916E2"/>
    <w:rsid w:val="000014BE"/>
    <w:rsid w:val="00010764"/>
    <w:rsid w:val="00012F49"/>
    <w:rsid w:val="0002228C"/>
    <w:rsid w:val="00040965"/>
    <w:rsid w:val="00063801"/>
    <w:rsid w:val="00072FE8"/>
    <w:rsid w:val="00074464"/>
    <w:rsid w:val="00090364"/>
    <w:rsid w:val="000B7C49"/>
    <w:rsid w:val="000C40F5"/>
    <w:rsid w:val="000E3461"/>
    <w:rsid w:val="00107DDA"/>
    <w:rsid w:val="001260B0"/>
    <w:rsid w:val="00135DBA"/>
    <w:rsid w:val="00181D89"/>
    <w:rsid w:val="00190EAC"/>
    <w:rsid w:val="001A080E"/>
    <w:rsid w:val="001B31F7"/>
    <w:rsid w:val="001B3A64"/>
    <w:rsid w:val="001C43BE"/>
    <w:rsid w:val="001C6A3B"/>
    <w:rsid w:val="001D71BC"/>
    <w:rsid w:val="001E631B"/>
    <w:rsid w:val="00200380"/>
    <w:rsid w:val="002174C1"/>
    <w:rsid w:val="00222893"/>
    <w:rsid w:val="00230DA9"/>
    <w:rsid w:val="002349BD"/>
    <w:rsid w:val="00235CA1"/>
    <w:rsid w:val="00240A80"/>
    <w:rsid w:val="002430C7"/>
    <w:rsid w:val="00244521"/>
    <w:rsid w:val="00277E17"/>
    <w:rsid w:val="00293EB3"/>
    <w:rsid w:val="002C38A4"/>
    <w:rsid w:val="002E4373"/>
    <w:rsid w:val="002E632E"/>
    <w:rsid w:val="00303B5E"/>
    <w:rsid w:val="003044EE"/>
    <w:rsid w:val="00314F6A"/>
    <w:rsid w:val="00340F47"/>
    <w:rsid w:val="00353494"/>
    <w:rsid w:val="003608B1"/>
    <w:rsid w:val="003675D5"/>
    <w:rsid w:val="00375AD3"/>
    <w:rsid w:val="003A58C3"/>
    <w:rsid w:val="003C7D0B"/>
    <w:rsid w:val="003D273C"/>
    <w:rsid w:val="003D27C5"/>
    <w:rsid w:val="003E33CE"/>
    <w:rsid w:val="003E3AF9"/>
    <w:rsid w:val="003F7559"/>
    <w:rsid w:val="0043429F"/>
    <w:rsid w:val="00462EA1"/>
    <w:rsid w:val="00463E08"/>
    <w:rsid w:val="004B3BAC"/>
    <w:rsid w:val="004C0491"/>
    <w:rsid w:val="004D1BD2"/>
    <w:rsid w:val="004D5419"/>
    <w:rsid w:val="004D7BF6"/>
    <w:rsid w:val="004F0577"/>
    <w:rsid w:val="004F720C"/>
    <w:rsid w:val="00535886"/>
    <w:rsid w:val="005567EE"/>
    <w:rsid w:val="00566E4D"/>
    <w:rsid w:val="005759F9"/>
    <w:rsid w:val="0058047C"/>
    <w:rsid w:val="005A4955"/>
    <w:rsid w:val="005B25F2"/>
    <w:rsid w:val="005F29DA"/>
    <w:rsid w:val="00675717"/>
    <w:rsid w:val="00676DDF"/>
    <w:rsid w:val="00687DC2"/>
    <w:rsid w:val="006B1B44"/>
    <w:rsid w:val="006B463C"/>
    <w:rsid w:val="006F029A"/>
    <w:rsid w:val="007176B3"/>
    <w:rsid w:val="00727FC5"/>
    <w:rsid w:val="00783354"/>
    <w:rsid w:val="007A192F"/>
    <w:rsid w:val="007A2609"/>
    <w:rsid w:val="007B0834"/>
    <w:rsid w:val="007C2D18"/>
    <w:rsid w:val="007D34D1"/>
    <w:rsid w:val="007D5E14"/>
    <w:rsid w:val="007E4B3C"/>
    <w:rsid w:val="00807615"/>
    <w:rsid w:val="00826B6A"/>
    <w:rsid w:val="00826F2E"/>
    <w:rsid w:val="00832A97"/>
    <w:rsid w:val="00837933"/>
    <w:rsid w:val="0083796B"/>
    <w:rsid w:val="00871FD2"/>
    <w:rsid w:val="00882360"/>
    <w:rsid w:val="0088403D"/>
    <w:rsid w:val="00896B3B"/>
    <w:rsid w:val="008A1B15"/>
    <w:rsid w:val="008A24CA"/>
    <w:rsid w:val="008B7B47"/>
    <w:rsid w:val="008C47DF"/>
    <w:rsid w:val="008D2544"/>
    <w:rsid w:val="008E4B8A"/>
    <w:rsid w:val="008E7363"/>
    <w:rsid w:val="008F14F0"/>
    <w:rsid w:val="008F7209"/>
    <w:rsid w:val="009042B9"/>
    <w:rsid w:val="00906861"/>
    <w:rsid w:val="009139AD"/>
    <w:rsid w:val="00920EB0"/>
    <w:rsid w:val="009237D2"/>
    <w:rsid w:val="009820DD"/>
    <w:rsid w:val="00986437"/>
    <w:rsid w:val="009C5BD0"/>
    <w:rsid w:val="009E0E53"/>
    <w:rsid w:val="009E52E5"/>
    <w:rsid w:val="009F5483"/>
    <w:rsid w:val="00A375B3"/>
    <w:rsid w:val="00A567CA"/>
    <w:rsid w:val="00A67654"/>
    <w:rsid w:val="00A743A2"/>
    <w:rsid w:val="00A93F9F"/>
    <w:rsid w:val="00AA40D4"/>
    <w:rsid w:val="00AA42EF"/>
    <w:rsid w:val="00AB6E9F"/>
    <w:rsid w:val="00B005A5"/>
    <w:rsid w:val="00B03637"/>
    <w:rsid w:val="00B05DFC"/>
    <w:rsid w:val="00B13CED"/>
    <w:rsid w:val="00B3058D"/>
    <w:rsid w:val="00B32A7E"/>
    <w:rsid w:val="00B40B4E"/>
    <w:rsid w:val="00B43D0A"/>
    <w:rsid w:val="00B80FA4"/>
    <w:rsid w:val="00BC33E7"/>
    <w:rsid w:val="00BD20C2"/>
    <w:rsid w:val="00C21F3B"/>
    <w:rsid w:val="00C34296"/>
    <w:rsid w:val="00C44E00"/>
    <w:rsid w:val="00C57A1F"/>
    <w:rsid w:val="00C776C9"/>
    <w:rsid w:val="00C92CF4"/>
    <w:rsid w:val="00CB276D"/>
    <w:rsid w:val="00CC0F36"/>
    <w:rsid w:val="00CC1067"/>
    <w:rsid w:val="00CC37C2"/>
    <w:rsid w:val="00CD12AA"/>
    <w:rsid w:val="00CE6B30"/>
    <w:rsid w:val="00CF1B9E"/>
    <w:rsid w:val="00D239DB"/>
    <w:rsid w:val="00D244E6"/>
    <w:rsid w:val="00D2703B"/>
    <w:rsid w:val="00D331AA"/>
    <w:rsid w:val="00D4673A"/>
    <w:rsid w:val="00D82BDE"/>
    <w:rsid w:val="00D90342"/>
    <w:rsid w:val="00D92B61"/>
    <w:rsid w:val="00D97850"/>
    <w:rsid w:val="00DA4816"/>
    <w:rsid w:val="00DA746A"/>
    <w:rsid w:val="00DA7699"/>
    <w:rsid w:val="00DC0FCB"/>
    <w:rsid w:val="00DD7926"/>
    <w:rsid w:val="00DF5D5C"/>
    <w:rsid w:val="00E14751"/>
    <w:rsid w:val="00E1566D"/>
    <w:rsid w:val="00E213D9"/>
    <w:rsid w:val="00E30947"/>
    <w:rsid w:val="00E53769"/>
    <w:rsid w:val="00E7291B"/>
    <w:rsid w:val="00E7636C"/>
    <w:rsid w:val="00E80841"/>
    <w:rsid w:val="00E916E2"/>
    <w:rsid w:val="00EA0B76"/>
    <w:rsid w:val="00EA0F7B"/>
    <w:rsid w:val="00ED598E"/>
    <w:rsid w:val="00F15826"/>
    <w:rsid w:val="00F175C7"/>
    <w:rsid w:val="00F25C59"/>
    <w:rsid w:val="00F322A4"/>
    <w:rsid w:val="00F348D8"/>
    <w:rsid w:val="00F35194"/>
    <w:rsid w:val="00F56293"/>
    <w:rsid w:val="00F60F50"/>
    <w:rsid w:val="00F7749B"/>
    <w:rsid w:val="00F81521"/>
    <w:rsid w:val="00F9613B"/>
    <w:rsid w:val="00FC2D8D"/>
    <w:rsid w:val="00FD68E6"/>
    <w:rsid w:val="00FD743F"/>
    <w:rsid w:val="00FE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16E2"/>
    <w:pPr>
      <w:ind w:left="720"/>
      <w:contextualSpacing/>
    </w:pPr>
  </w:style>
  <w:style w:type="paragraph" w:styleId="BalloonText">
    <w:name w:val="Balloon Text"/>
    <w:basedOn w:val="Normal"/>
    <w:link w:val="BalloonTextChar"/>
    <w:uiPriority w:val="99"/>
    <w:semiHidden/>
    <w:unhideWhenUsed/>
    <w:rsid w:val="001C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4A54-C87A-4420-981E-B2D439FF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Wake County Schools</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WCPSS</dc:creator>
  <cp:keywords/>
  <dc:description/>
  <cp:lastModifiedBy>Shannon</cp:lastModifiedBy>
  <cp:revision>17</cp:revision>
  <cp:lastPrinted>2011-10-30T20:47:00Z</cp:lastPrinted>
  <dcterms:created xsi:type="dcterms:W3CDTF">2011-10-29T14:08:00Z</dcterms:created>
  <dcterms:modified xsi:type="dcterms:W3CDTF">2011-10-30T21:16:00Z</dcterms:modified>
</cp:coreProperties>
</file>